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3E3" w:rsidRPr="00577E7C" w:rsidRDefault="007433E3" w:rsidP="00577E7C">
      <w:pPr>
        <w:spacing w:line="1000" w:lineRule="exact"/>
        <w:jc w:val="center"/>
        <w:rPr>
          <w:rFonts w:ascii="方正小标宋简体" w:eastAsia="方正小标宋简体" w:hint="eastAsia"/>
          <w:color w:val="FF0000"/>
          <w:w w:val="85"/>
          <w:sz w:val="84"/>
          <w:szCs w:val="84"/>
        </w:rPr>
      </w:pPr>
      <w:r w:rsidRPr="00577E7C">
        <w:rPr>
          <w:rFonts w:ascii="方正小标宋简体" w:eastAsia="方正小标宋简体" w:hint="eastAsia"/>
          <w:color w:val="FF0000"/>
          <w:w w:val="85"/>
          <w:sz w:val="84"/>
          <w:szCs w:val="84"/>
        </w:rPr>
        <w:t>中国矿业大学国家煤加工与</w:t>
      </w:r>
    </w:p>
    <w:p w:rsidR="007433E3" w:rsidRPr="00577E7C" w:rsidRDefault="007433E3" w:rsidP="00577E7C">
      <w:pPr>
        <w:spacing w:line="1000" w:lineRule="exact"/>
        <w:jc w:val="center"/>
        <w:rPr>
          <w:rFonts w:ascii="方正小标宋简体" w:eastAsia="方正小标宋简体" w:hint="eastAsia"/>
          <w:color w:val="FF0000"/>
          <w:w w:val="78"/>
          <w:sz w:val="84"/>
          <w:szCs w:val="84"/>
        </w:rPr>
      </w:pPr>
      <w:r w:rsidRPr="00577E7C">
        <w:rPr>
          <w:rFonts w:ascii="方正小标宋简体" w:eastAsia="方正小标宋简体" w:hint="eastAsia"/>
          <w:color w:val="FF0000"/>
          <w:w w:val="78"/>
          <w:sz w:val="84"/>
          <w:szCs w:val="84"/>
        </w:rPr>
        <w:t>洁净化工程技术研究中心文件</w:t>
      </w:r>
    </w:p>
    <w:p w:rsidR="007433E3" w:rsidRPr="007433E3" w:rsidRDefault="007433E3" w:rsidP="007433E3">
      <w:pPr>
        <w:spacing w:line="580" w:lineRule="exact"/>
        <w:jc w:val="center"/>
        <w:rPr>
          <w:rFonts w:ascii="方正小标宋简体" w:eastAsia="方正小标宋简体" w:hint="eastAsia"/>
          <w:w w:val="80"/>
          <w:sz w:val="72"/>
          <w:szCs w:val="72"/>
        </w:rPr>
      </w:pPr>
    </w:p>
    <w:p w:rsidR="007433E3" w:rsidRDefault="007433E3" w:rsidP="007433E3">
      <w:pPr>
        <w:jc w:val="center"/>
        <w:rPr>
          <w:rFonts w:ascii="仿宋_GB2312" w:eastAsia="仿宋_GB2312" w:hint="eastAsia"/>
          <w:w w:val="80"/>
          <w:sz w:val="32"/>
          <w:szCs w:val="32"/>
        </w:rPr>
      </w:pPr>
      <w:bookmarkStart w:id="0" w:name="文件编号"/>
      <w:r>
        <w:rPr>
          <w:rFonts w:ascii="仿宋_GB2312" w:eastAsia="仿宋_GB2312" w:hAnsi="华文仿宋" w:hint="eastAsia"/>
          <w:sz w:val="32"/>
          <w:szCs w:val="32"/>
        </w:rPr>
        <w:t>煤加工中心</w:t>
      </w:r>
      <w:r>
        <w:rPr>
          <w:rFonts w:ascii="仿宋_GB2312" w:eastAsia="仿宋_GB2312" w:hAnsi="仿宋" w:hint="eastAsia"/>
          <w:sz w:val="32"/>
          <w:szCs w:val="32"/>
        </w:rPr>
        <w:t>〔2020〕</w:t>
      </w:r>
      <w:bookmarkEnd w:id="0"/>
      <w:r>
        <w:rPr>
          <w:rFonts w:ascii="仿宋_GB2312" w:eastAsia="仿宋_GB2312" w:hAnsi="仿宋" w:hint="eastAsia"/>
          <w:sz w:val="32"/>
          <w:szCs w:val="32"/>
        </w:rPr>
        <w:t>19号</w:t>
      </w:r>
      <w:r>
        <w:rPr>
          <w:rFonts w:ascii="仿宋_GB2312" w:eastAsia="仿宋_GB2312" w:hint="eastAsia"/>
          <w:noProof/>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403860</wp:posOffset>
                </wp:positionV>
                <wp:extent cx="5715000" cy="15240"/>
                <wp:effectExtent l="19050" t="22860" r="1905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0" cy="15240"/>
                        </a:xfrm>
                        <a:prstGeom prst="line">
                          <a:avLst/>
                        </a:prstGeom>
                        <a:noFill/>
                        <a:ln w="27940" cmpd="sng">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8pt" to="450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" strokecolor="red" strokeweight="2.2pt"/>
            </w:pict>
          </mc:Fallback>
        </mc:AlternateContent>
      </w:r>
    </w:p>
    <w:p w:rsidR="007433E3" w:rsidRDefault="007433E3" w:rsidP="007433E3">
      <w:pPr>
        <w:widowControl/>
        <w:shd w:val="clear" w:color="auto" w:fill="FFFFFF"/>
        <w:jc w:val="left"/>
        <w:rPr>
          <w:rFonts w:ascii="Times New Roman" w:eastAsia="宋体" w:hAnsi="Times New Roman" w:cs="Times New Roman" w:hint="eastAsia"/>
          <w:color w:val="000000"/>
          <w:kern w:val="0"/>
          <w:sz w:val="40"/>
          <w:szCs w:val="40"/>
        </w:rPr>
      </w:pPr>
    </w:p>
    <w:p w:rsidR="00D400C6" w:rsidRDefault="007433E3" w:rsidP="007433E3">
      <w:pPr>
        <w:spacing w:line="560" w:lineRule="exact"/>
        <w:jc w:val="center"/>
        <w:rPr>
          <w:rFonts w:ascii="黑体" w:eastAsia="黑体" w:hAnsi="黑体" w:cs="Times New Roman" w:hint="eastAsia"/>
          <w:spacing w:val="-24"/>
          <w:sz w:val="44"/>
          <w:szCs w:val="36"/>
        </w:rPr>
      </w:pPr>
      <w:r w:rsidRPr="007433E3">
        <w:rPr>
          <w:rFonts w:ascii="黑体" w:eastAsia="黑体" w:hAnsi="黑体" w:cs="Times New Roman"/>
          <w:spacing w:val="-24"/>
          <w:sz w:val="44"/>
          <w:szCs w:val="36"/>
        </w:rPr>
        <w:t>国家煤加工与洁净化工程技术研究中心</w:t>
      </w:r>
    </w:p>
    <w:p w:rsidR="007433E3" w:rsidRPr="007433E3" w:rsidRDefault="007433E3" w:rsidP="007433E3">
      <w:pPr>
        <w:spacing w:line="560" w:lineRule="exact"/>
        <w:jc w:val="center"/>
        <w:rPr>
          <w:rFonts w:ascii="黑体" w:eastAsia="黑体" w:hAnsi="黑体" w:cs="Times New Roman"/>
          <w:spacing w:val="-24"/>
          <w:sz w:val="44"/>
          <w:szCs w:val="36"/>
        </w:rPr>
      </w:pPr>
      <w:r w:rsidRPr="007433E3">
        <w:rPr>
          <w:rFonts w:ascii="黑体" w:eastAsia="黑体" w:hAnsi="黑体" w:cs="Times New Roman"/>
          <w:spacing w:val="-24"/>
          <w:sz w:val="44"/>
          <w:szCs w:val="36"/>
        </w:rPr>
        <w:t>实验室安全责任</w:t>
      </w:r>
      <w:r w:rsidR="009B65C3">
        <w:rPr>
          <w:rFonts w:ascii="黑体" w:eastAsia="黑体" w:hAnsi="黑体" w:cs="Times New Roman"/>
          <w:spacing w:val="-24"/>
          <w:sz w:val="44"/>
          <w:szCs w:val="36"/>
        </w:rPr>
        <w:t>追究办法</w:t>
      </w:r>
    </w:p>
    <w:p w:rsidR="007433E3" w:rsidRPr="00047C10" w:rsidRDefault="007433E3" w:rsidP="00047C10">
      <w:pPr>
        <w:autoSpaceDN w:val="0"/>
        <w:spacing w:line="560" w:lineRule="exact"/>
        <w:jc w:val="center"/>
        <w:rPr>
          <w:rFonts w:ascii="黑体" w:eastAsia="黑体" w:hAnsi="黑体" w:cs="Times New Roman" w:hint="eastAsia"/>
          <w:color w:val="000000"/>
          <w:sz w:val="32"/>
          <w:szCs w:val="32"/>
        </w:rPr>
      </w:pPr>
      <w:r w:rsidRPr="00047C10">
        <w:rPr>
          <w:rFonts w:ascii="黑体" w:eastAsia="黑体" w:hAnsi="黑体" w:cs="Times New Roman"/>
          <w:color w:val="000000"/>
          <w:sz w:val="32"/>
          <w:szCs w:val="32"/>
        </w:rPr>
        <w:t>第一章</w:t>
      </w:r>
      <w:r w:rsidR="00047C10">
        <w:rPr>
          <w:rFonts w:ascii="黑体" w:eastAsia="黑体" w:hAnsi="黑体" w:cs="Times New Roman" w:hint="eastAsia"/>
          <w:color w:val="000000"/>
          <w:sz w:val="32"/>
          <w:szCs w:val="32"/>
        </w:rPr>
        <w:t xml:space="preserve">  </w:t>
      </w:r>
      <w:r w:rsidRPr="00047C10">
        <w:rPr>
          <w:rFonts w:ascii="黑体" w:eastAsia="黑体" w:hAnsi="黑体" w:cs="Times New Roman"/>
          <w:color w:val="000000"/>
          <w:sz w:val="32"/>
          <w:szCs w:val="32"/>
        </w:rPr>
        <w:t>总</w:t>
      </w:r>
      <w:r w:rsidR="00047C10">
        <w:rPr>
          <w:rFonts w:ascii="黑体" w:eastAsia="黑体" w:hAnsi="黑体" w:cs="Times New Roman" w:hint="eastAsia"/>
          <w:color w:val="000000"/>
          <w:sz w:val="32"/>
          <w:szCs w:val="32"/>
        </w:rPr>
        <w:t xml:space="preserve">  </w:t>
      </w:r>
      <w:r w:rsidRPr="00047C10">
        <w:rPr>
          <w:rFonts w:ascii="黑体" w:eastAsia="黑体" w:hAnsi="黑体" w:cs="Times New Roman"/>
          <w:color w:val="000000"/>
          <w:sz w:val="32"/>
          <w:szCs w:val="32"/>
        </w:rPr>
        <w:t>则</w:t>
      </w:r>
      <w:bookmarkStart w:id="1" w:name="_GoBack"/>
      <w:bookmarkEnd w:id="1"/>
    </w:p>
    <w:p w:rsidR="007433E3" w:rsidRPr="00047C10" w:rsidRDefault="007433E3" w:rsidP="00047C10">
      <w:pPr>
        <w:spacing w:line="560" w:lineRule="exact"/>
        <w:ind w:firstLineChars="200" w:firstLine="643"/>
        <w:rPr>
          <w:rFonts w:ascii="仿宋_GB2312" w:eastAsia="仿宋_GB2312" w:hAnsi="黑体" w:cs="Times New Roman" w:hint="eastAsia"/>
          <w:sz w:val="32"/>
          <w:szCs w:val="32"/>
        </w:rPr>
      </w:pPr>
      <w:r w:rsidRPr="00047C10">
        <w:rPr>
          <w:rFonts w:ascii="仿宋_GB2312" w:eastAsia="仿宋_GB2312" w:hAnsi="黑体" w:cs="Times New Roman"/>
          <w:b/>
          <w:sz w:val="32"/>
          <w:szCs w:val="32"/>
        </w:rPr>
        <w:t xml:space="preserve">第一条  </w:t>
      </w:r>
      <w:r w:rsidRPr="00047C10">
        <w:rPr>
          <w:rFonts w:ascii="仿宋_GB2312" w:eastAsia="仿宋_GB2312" w:hAnsi="黑体" w:cs="Times New Roman"/>
          <w:sz w:val="32"/>
          <w:szCs w:val="32"/>
        </w:rPr>
        <w:t>为进一步完善</w:t>
      </w:r>
      <w:r w:rsidR="00524766" w:rsidRPr="00DD6DD2">
        <w:rPr>
          <w:rFonts w:ascii="仿宋_GB2312" w:eastAsia="仿宋_GB2312" w:hAnsi="黑体" w:hint="eastAsia"/>
          <w:bCs/>
          <w:sz w:val="32"/>
          <w:szCs w:val="32"/>
        </w:rPr>
        <w:t>国家煤加工与洁净化工程技术研究中心</w:t>
      </w:r>
      <w:r w:rsidR="00524766">
        <w:rPr>
          <w:rFonts w:ascii="仿宋_GB2312" w:eastAsia="仿宋_GB2312" w:hAnsi="黑体" w:hint="eastAsia"/>
          <w:bCs/>
          <w:sz w:val="32"/>
          <w:szCs w:val="32"/>
        </w:rPr>
        <w:t>（以下简称“中心”）</w:t>
      </w:r>
      <w:r w:rsidRPr="00047C10">
        <w:rPr>
          <w:rFonts w:ascii="仿宋_GB2312" w:eastAsia="仿宋_GB2312" w:hAnsi="黑体" w:cs="Times New Roman"/>
          <w:sz w:val="32"/>
          <w:szCs w:val="32"/>
        </w:rPr>
        <w:t>实验室安全工作机制，明确实验室安全管理责任，增</w:t>
      </w:r>
      <w:r w:rsidR="00524766">
        <w:rPr>
          <w:rFonts w:ascii="仿宋_GB2312" w:eastAsia="仿宋_GB2312" w:hAnsi="黑体" w:cs="Times New Roman"/>
          <w:sz w:val="32"/>
          <w:szCs w:val="32"/>
        </w:rPr>
        <w:t>强实验室人员安全意识，有效预防和减少实验室安全事故发生，保障中心</w:t>
      </w:r>
      <w:r w:rsidRPr="00047C10">
        <w:rPr>
          <w:rFonts w:ascii="仿宋_GB2312" w:eastAsia="仿宋_GB2312" w:hAnsi="黑体" w:cs="Times New Roman"/>
          <w:sz w:val="32"/>
          <w:szCs w:val="32"/>
        </w:rPr>
        <w:t>安全稳定和师</w:t>
      </w:r>
      <w:r w:rsidR="00524766">
        <w:rPr>
          <w:rFonts w:ascii="仿宋_GB2312" w:eastAsia="仿宋_GB2312" w:hAnsi="黑体" w:cs="Times New Roman"/>
          <w:sz w:val="32"/>
          <w:szCs w:val="32"/>
        </w:rPr>
        <w:t>生生命安全，根据国家相关法律法规、教育部和江苏省相关文件精神、</w:t>
      </w:r>
      <w:r w:rsidRPr="00047C10">
        <w:rPr>
          <w:rFonts w:ascii="仿宋_GB2312" w:eastAsia="仿宋_GB2312" w:hAnsi="黑体" w:cs="Times New Roman"/>
          <w:sz w:val="32"/>
          <w:szCs w:val="32"/>
        </w:rPr>
        <w:t>《中国矿业大学安全生产责任制实施细则》</w:t>
      </w:r>
      <w:r w:rsidR="00524766">
        <w:rPr>
          <w:rFonts w:ascii="仿宋_GB2312" w:eastAsia="仿宋_GB2312" w:hAnsi="黑体" w:cs="Times New Roman"/>
          <w:sz w:val="32"/>
          <w:szCs w:val="32"/>
        </w:rPr>
        <w:t>以及《</w:t>
      </w:r>
      <w:r w:rsidR="00524766" w:rsidRPr="00047C10">
        <w:rPr>
          <w:rFonts w:ascii="仿宋_GB2312" w:eastAsia="仿宋_GB2312" w:hAnsi="黑体" w:cs="Times New Roman"/>
          <w:sz w:val="32"/>
          <w:szCs w:val="32"/>
        </w:rPr>
        <w:t>中国矿业大学安全生产责任制实施细则</w:t>
      </w:r>
      <w:r w:rsidR="00524766">
        <w:rPr>
          <w:rFonts w:ascii="仿宋_GB2312" w:eastAsia="仿宋_GB2312" w:hAnsi="黑体" w:cs="Times New Roman"/>
          <w:sz w:val="32"/>
          <w:szCs w:val="32"/>
        </w:rPr>
        <w:t>》要求，结合中心实际，特制定本</w:t>
      </w:r>
      <w:r w:rsidR="009B65C3">
        <w:rPr>
          <w:rFonts w:ascii="仿宋_GB2312" w:eastAsia="仿宋_GB2312" w:hAnsi="黑体" w:cs="Times New Roman"/>
          <w:sz w:val="32"/>
          <w:szCs w:val="32"/>
        </w:rPr>
        <w:t>办法</w:t>
      </w:r>
      <w:r w:rsidRPr="00047C10">
        <w:rPr>
          <w:rFonts w:ascii="仿宋_GB2312" w:eastAsia="仿宋_GB2312" w:hAnsi="黑体" w:cs="Times New Roman"/>
          <w:sz w:val="32"/>
          <w:szCs w:val="32"/>
        </w:rPr>
        <w:t>。</w:t>
      </w:r>
    </w:p>
    <w:p w:rsidR="007433E3" w:rsidRPr="00577E7C" w:rsidRDefault="007433E3" w:rsidP="00524766">
      <w:pPr>
        <w:widowControl/>
        <w:shd w:val="clear" w:color="auto" w:fill="FFFFFF"/>
        <w:ind w:firstLineChars="200" w:firstLine="643"/>
        <w:rPr>
          <w:rFonts w:ascii="仿宋" w:eastAsia="仿宋" w:hAnsi="仿宋" w:cs="仿宋" w:hint="eastAsia"/>
          <w:sz w:val="32"/>
          <w:szCs w:val="32"/>
        </w:rPr>
      </w:pPr>
      <w:r w:rsidRPr="00524766">
        <w:rPr>
          <w:rFonts w:ascii="仿宋" w:eastAsia="仿宋" w:hAnsi="仿宋" w:cs="仿宋"/>
          <w:b/>
          <w:sz w:val="32"/>
          <w:szCs w:val="32"/>
        </w:rPr>
        <w:t>第二条</w:t>
      </w:r>
      <w:r w:rsidRPr="00577E7C">
        <w:rPr>
          <w:rFonts w:ascii="仿宋" w:eastAsia="仿宋" w:hAnsi="仿宋" w:cs="仿宋"/>
          <w:sz w:val="32"/>
          <w:szCs w:val="32"/>
        </w:rPr>
        <w:t xml:space="preserve">  实验室安全工作严格根据“谁使用、谁负责、谁主管、谁负责”原则，建立</w:t>
      </w:r>
      <w:r w:rsidR="00524766">
        <w:rPr>
          <w:rFonts w:ascii="仿宋" w:eastAsia="仿宋" w:hAnsi="仿宋" w:cs="仿宋"/>
          <w:sz w:val="32"/>
          <w:szCs w:val="32"/>
        </w:rPr>
        <w:t>中心、实验室二</w:t>
      </w:r>
      <w:r w:rsidRPr="00577E7C">
        <w:rPr>
          <w:rFonts w:ascii="仿宋" w:eastAsia="仿宋" w:hAnsi="仿宋" w:cs="仿宋"/>
          <w:sz w:val="32"/>
          <w:szCs w:val="32"/>
        </w:rPr>
        <w:t xml:space="preserve">级管理责任体系，把责任落实到岗位、落实到人头、贯穿到全部环节。 </w:t>
      </w:r>
    </w:p>
    <w:p w:rsidR="00524766" w:rsidRDefault="007433E3" w:rsidP="00524766">
      <w:pPr>
        <w:widowControl/>
        <w:shd w:val="clear" w:color="auto" w:fill="FFFFFF"/>
        <w:ind w:firstLineChars="200" w:firstLine="643"/>
        <w:rPr>
          <w:rFonts w:ascii="仿宋" w:eastAsia="仿宋" w:hAnsi="仿宋" w:cs="仿宋" w:hint="eastAsia"/>
          <w:sz w:val="32"/>
          <w:szCs w:val="32"/>
        </w:rPr>
      </w:pPr>
      <w:r w:rsidRPr="00524766">
        <w:rPr>
          <w:rFonts w:ascii="仿宋" w:eastAsia="仿宋" w:hAnsi="仿宋" w:cs="仿宋"/>
          <w:b/>
          <w:sz w:val="32"/>
          <w:szCs w:val="32"/>
        </w:rPr>
        <w:t>第三条</w:t>
      </w:r>
      <w:r w:rsidRPr="00577E7C">
        <w:rPr>
          <w:rFonts w:ascii="仿宋" w:eastAsia="仿宋" w:hAnsi="仿宋" w:cs="仿宋"/>
          <w:sz w:val="32"/>
          <w:szCs w:val="32"/>
        </w:rPr>
        <w:t xml:space="preserve">  </w:t>
      </w:r>
      <w:r w:rsidR="00524766">
        <w:rPr>
          <w:rFonts w:ascii="仿宋" w:eastAsia="仿宋" w:hAnsi="仿宋" w:cs="仿宋"/>
          <w:sz w:val="32"/>
          <w:szCs w:val="32"/>
        </w:rPr>
        <w:t>对违反国家、</w:t>
      </w:r>
      <w:r w:rsidRPr="00577E7C">
        <w:rPr>
          <w:rFonts w:ascii="仿宋" w:eastAsia="仿宋" w:hAnsi="仿宋" w:cs="仿宋"/>
          <w:sz w:val="32"/>
          <w:szCs w:val="32"/>
        </w:rPr>
        <w:t>学校</w:t>
      </w:r>
      <w:r w:rsidR="00524766">
        <w:rPr>
          <w:rFonts w:ascii="仿宋" w:eastAsia="仿宋" w:hAnsi="仿宋" w:cs="仿宋"/>
          <w:sz w:val="32"/>
          <w:szCs w:val="32"/>
        </w:rPr>
        <w:t>和中心</w:t>
      </w:r>
      <w:r w:rsidRPr="00577E7C">
        <w:rPr>
          <w:rFonts w:ascii="仿宋" w:eastAsia="仿宋" w:hAnsi="仿宋" w:cs="仿宋"/>
          <w:sz w:val="32"/>
          <w:szCs w:val="32"/>
        </w:rPr>
        <w:t>等实验室相关管理规定造成实验室安全事故，或负有安全管理职责的个人或单位因未</w:t>
      </w:r>
      <w:r w:rsidRPr="00577E7C">
        <w:rPr>
          <w:rFonts w:ascii="仿宋" w:eastAsia="仿宋" w:hAnsi="仿宋" w:cs="仿宋"/>
          <w:sz w:val="32"/>
          <w:szCs w:val="32"/>
        </w:rPr>
        <w:lastRenderedPageBreak/>
        <w:t>尽责或</w:t>
      </w:r>
      <w:r w:rsidR="00524766">
        <w:rPr>
          <w:rFonts w:ascii="仿宋" w:eastAsia="仿宋" w:hAnsi="仿宋" w:cs="仿宋"/>
          <w:sz w:val="32"/>
          <w:szCs w:val="32"/>
        </w:rPr>
        <w:t>管理不善等造成实验室安全事故的，依据本办法对事故责任人、实验室及</w:t>
      </w:r>
      <w:r w:rsidRPr="00577E7C">
        <w:rPr>
          <w:rFonts w:ascii="仿宋" w:eastAsia="仿宋" w:hAnsi="仿宋" w:cs="仿宋"/>
          <w:sz w:val="32"/>
          <w:szCs w:val="32"/>
        </w:rPr>
        <w:t>相关人员追究责任。</w:t>
      </w:r>
    </w:p>
    <w:p w:rsidR="00524766" w:rsidRPr="005C0B4E" w:rsidRDefault="007433E3" w:rsidP="00524766">
      <w:pPr>
        <w:spacing w:line="560" w:lineRule="exact"/>
        <w:ind w:firstLineChars="200" w:firstLine="643"/>
        <w:rPr>
          <w:rFonts w:ascii="仿宋_GB2312" w:eastAsia="仿宋_GB2312" w:hAnsi="黑体" w:hint="eastAsia"/>
          <w:bCs/>
          <w:sz w:val="32"/>
          <w:szCs w:val="32"/>
        </w:rPr>
      </w:pPr>
      <w:r w:rsidRPr="00524766">
        <w:rPr>
          <w:rFonts w:ascii="仿宋" w:eastAsia="仿宋" w:hAnsi="仿宋" w:cs="仿宋"/>
          <w:b/>
          <w:sz w:val="32"/>
          <w:szCs w:val="32"/>
        </w:rPr>
        <w:t>第四条</w:t>
      </w:r>
      <w:r w:rsidRPr="00577E7C">
        <w:rPr>
          <w:rFonts w:ascii="仿宋" w:eastAsia="仿宋" w:hAnsi="仿宋" w:cs="仿宋"/>
          <w:sz w:val="32"/>
          <w:szCs w:val="32"/>
        </w:rPr>
        <w:t xml:space="preserve">  </w:t>
      </w:r>
      <w:r w:rsidR="00524766">
        <w:rPr>
          <w:rFonts w:ascii="仿宋" w:eastAsia="仿宋" w:hAnsi="仿宋" w:cs="仿宋"/>
          <w:sz w:val="32"/>
          <w:szCs w:val="32"/>
        </w:rPr>
        <w:t>本办法适用于中心</w:t>
      </w:r>
      <w:r w:rsidRPr="00577E7C">
        <w:rPr>
          <w:rFonts w:ascii="仿宋" w:eastAsia="仿宋" w:hAnsi="仿宋" w:cs="仿宋"/>
          <w:sz w:val="32"/>
          <w:szCs w:val="32"/>
        </w:rPr>
        <w:t>管辖范围内</w:t>
      </w:r>
      <w:r w:rsidR="00524766" w:rsidRPr="005C0B4E">
        <w:rPr>
          <w:rFonts w:ascii="仿宋_GB2312" w:eastAsia="仿宋_GB2312" w:hAnsi="黑体" w:hint="eastAsia"/>
          <w:bCs/>
          <w:sz w:val="32"/>
          <w:szCs w:val="32"/>
        </w:rPr>
        <w:t>开展科研的实验场所，包括各类科研实验室、</w:t>
      </w:r>
      <w:r w:rsidR="00524766">
        <w:rPr>
          <w:rFonts w:ascii="仿宋_GB2312" w:eastAsia="仿宋_GB2312" w:hAnsi="黑体" w:hint="eastAsia"/>
          <w:bCs/>
          <w:sz w:val="32"/>
          <w:szCs w:val="32"/>
        </w:rPr>
        <w:t>中试房</w:t>
      </w:r>
      <w:r w:rsidR="00524766" w:rsidRPr="005C0B4E">
        <w:rPr>
          <w:rFonts w:ascii="仿宋_GB2312" w:eastAsia="仿宋_GB2312" w:hAnsi="黑体" w:hint="eastAsia"/>
          <w:bCs/>
          <w:sz w:val="32"/>
          <w:szCs w:val="32"/>
        </w:rPr>
        <w:t>等（以下统称“实验室”）。</w:t>
      </w:r>
    </w:p>
    <w:p w:rsidR="007433E3" w:rsidRPr="00047C10" w:rsidRDefault="007433E3" w:rsidP="00524766">
      <w:pPr>
        <w:widowControl/>
        <w:shd w:val="clear" w:color="auto" w:fill="FFFFFF"/>
        <w:ind w:firstLineChars="200" w:firstLine="640"/>
        <w:jc w:val="center"/>
        <w:rPr>
          <w:rFonts w:ascii="黑体" w:eastAsia="黑体" w:hAnsi="黑体" w:cs="Times New Roman" w:hint="eastAsia"/>
          <w:color w:val="000000"/>
          <w:sz w:val="32"/>
          <w:szCs w:val="32"/>
        </w:rPr>
      </w:pPr>
      <w:r w:rsidRPr="00047C10">
        <w:rPr>
          <w:rFonts w:ascii="黑体" w:eastAsia="黑体" w:hAnsi="黑体" w:cs="Times New Roman"/>
          <w:color w:val="000000"/>
          <w:sz w:val="32"/>
          <w:szCs w:val="32"/>
        </w:rPr>
        <w:t>第二章</w:t>
      </w:r>
      <w:r w:rsidR="00047C10">
        <w:rPr>
          <w:rFonts w:ascii="黑体" w:eastAsia="黑体" w:hAnsi="黑体" w:cs="Times New Roman" w:hint="eastAsia"/>
          <w:color w:val="000000"/>
          <w:sz w:val="32"/>
          <w:szCs w:val="32"/>
        </w:rPr>
        <w:t xml:space="preserve">  </w:t>
      </w:r>
      <w:r w:rsidRPr="00047C10">
        <w:rPr>
          <w:rFonts w:ascii="黑体" w:eastAsia="黑体" w:hAnsi="黑体" w:cs="Times New Roman"/>
          <w:color w:val="000000"/>
          <w:sz w:val="32"/>
          <w:szCs w:val="32"/>
        </w:rPr>
        <w:t>责任体系与工作机制</w:t>
      </w:r>
    </w:p>
    <w:p w:rsidR="00524766" w:rsidRDefault="007433E3" w:rsidP="00524766">
      <w:pPr>
        <w:widowControl/>
        <w:shd w:val="clear" w:color="auto" w:fill="FFFFFF"/>
        <w:ind w:firstLineChars="200" w:firstLine="643"/>
        <w:rPr>
          <w:rFonts w:ascii="仿宋" w:eastAsia="仿宋" w:hAnsi="仿宋" w:cs="仿宋" w:hint="eastAsia"/>
          <w:sz w:val="32"/>
          <w:szCs w:val="32"/>
        </w:rPr>
      </w:pPr>
      <w:r w:rsidRPr="00524766">
        <w:rPr>
          <w:rFonts w:ascii="仿宋" w:eastAsia="仿宋" w:hAnsi="仿宋" w:cs="仿宋"/>
          <w:b/>
          <w:sz w:val="32"/>
          <w:szCs w:val="32"/>
        </w:rPr>
        <w:t>第五条</w:t>
      </w:r>
      <w:r w:rsidRPr="00577E7C">
        <w:rPr>
          <w:rFonts w:ascii="仿宋" w:eastAsia="仿宋" w:hAnsi="仿宋" w:cs="仿宋"/>
          <w:sz w:val="32"/>
          <w:szCs w:val="32"/>
        </w:rPr>
        <w:t xml:space="preserve">  </w:t>
      </w:r>
      <w:r w:rsidR="00524766">
        <w:rPr>
          <w:rFonts w:ascii="仿宋" w:eastAsia="仿宋" w:hAnsi="仿宋" w:cs="仿宋"/>
          <w:sz w:val="32"/>
          <w:szCs w:val="32"/>
        </w:rPr>
        <w:t>中心常务副主任对中心实验室安全工作负总责，分管安全和实验室工作的中心领导对中心实验室安全工作负重要领导责任，</w:t>
      </w:r>
      <w:proofErr w:type="gramStart"/>
      <w:r w:rsidR="00524766">
        <w:rPr>
          <w:rFonts w:ascii="仿宋" w:eastAsia="仿宋" w:hAnsi="仿宋" w:cs="仿宋"/>
          <w:sz w:val="32"/>
          <w:szCs w:val="32"/>
        </w:rPr>
        <w:t>其他中心</w:t>
      </w:r>
      <w:proofErr w:type="gramEnd"/>
      <w:r w:rsidRPr="00577E7C">
        <w:rPr>
          <w:rFonts w:ascii="仿宋" w:eastAsia="仿宋" w:hAnsi="仿宋" w:cs="仿宋"/>
          <w:sz w:val="32"/>
          <w:szCs w:val="32"/>
        </w:rPr>
        <w:t>领导在分管工作范围内对实验室安全工作负有支持、监督和指导职责。各实验室责任人对本实验室安全工作负直接责任。</w:t>
      </w:r>
    </w:p>
    <w:p w:rsidR="007433E3" w:rsidRPr="00577E7C" w:rsidRDefault="007433E3" w:rsidP="00524766">
      <w:pPr>
        <w:widowControl/>
        <w:shd w:val="clear" w:color="auto" w:fill="FFFFFF"/>
        <w:ind w:firstLineChars="200" w:firstLine="643"/>
        <w:rPr>
          <w:rFonts w:ascii="仿宋" w:eastAsia="仿宋" w:hAnsi="仿宋" w:cs="仿宋" w:hint="eastAsia"/>
          <w:sz w:val="32"/>
          <w:szCs w:val="32"/>
        </w:rPr>
      </w:pPr>
      <w:r w:rsidRPr="00524766">
        <w:rPr>
          <w:rFonts w:ascii="仿宋" w:eastAsia="仿宋" w:hAnsi="仿宋" w:cs="仿宋"/>
          <w:b/>
          <w:sz w:val="32"/>
          <w:szCs w:val="32"/>
        </w:rPr>
        <w:t>第六条</w:t>
      </w:r>
      <w:r w:rsidRPr="00577E7C">
        <w:rPr>
          <w:rFonts w:ascii="仿宋" w:eastAsia="仿宋" w:hAnsi="仿宋" w:cs="仿宋"/>
          <w:sz w:val="32"/>
          <w:szCs w:val="32"/>
        </w:rPr>
        <w:t xml:space="preserve">  学校实验室安全工作委员会负责实验室安全事故的调查分析、性质和责任认定。</w:t>
      </w:r>
    </w:p>
    <w:p w:rsidR="007433E3" w:rsidRPr="00577E7C" w:rsidRDefault="007433E3" w:rsidP="00524766">
      <w:pPr>
        <w:widowControl/>
        <w:shd w:val="clear" w:color="auto" w:fill="FFFFFF"/>
        <w:ind w:firstLineChars="200" w:firstLine="643"/>
        <w:rPr>
          <w:rFonts w:ascii="仿宋" w:eastAsia="仿宋" w:hAnsi="仿宋" w:cs="仿宋" w:hint="eastAsia"/>
          <w:sz w:val="32"/>
          <w:szCs w:val="32"/>
        </w:rPr>
      </w:pPr>
      <w:r w:rsidRPr="00524766">
        <w:rPr>
          <w:rFonts w:ascii="仿宋" w:eastAsia="仿宋" w:hAnsi="仿宋" w:cs="仿宋"/>
          <w:b/>
          <w:sz w:val="32"/>
          <w:szCs w:val="32"/>
        </w:rPr>
        <w:t>第七条</w:t>
      </w:r>
      <w:r w:rsidRPr="00577E7C">
        <w:rPr>
          <w:rFonts w:ascii="仿宋" w:eastAsia="仿宋" w:hAnsi="仿宋" w:cs="仿宋"/>
          <w:sz w:val="32"/>
          <w:szCs w:val="32"/>
        </w:rPr>
        <w:t xml:space="preserve">  学校党委常委会或校务会负责研究确定严重和重大实验室安全事故的责任追究处罚；学校实验室安全工作委员会负责研究确定一般和中等实验室安全事故的责任追究处罚；实验室与设备管理处负责重大安全隐患的处理。 </w:t>
      </w:r>
    </w:p>
    <w:p w:rsidR="007433E3" w:rsidRPr="00577E7C" w:rsidRDefault="007433E3" w:rsidP="00524766">
      <w:pPr>
        <w:widowControl/>
        <w:shd w:val="clear" w:color="auto" w:fill="FFFFFF"/>
        <w:ind w:firstLineChars="200" w:firstLine="643"/>
        <w:rPr>
          <w:rFonts w:ascii="仿宋" w:eastAsia="仿宋" w:hAnsi="仿宋" w:cs="仿宋" w:hint="eastAsia"/>
          <w:sz w:val="32"/>
          <w:szCs w:val="32"/>
        </w:rPr>
      </w:pPr>
      <w:r w:rsidRPr="00524766">
        <w:rPr>
          <w:rFonts w:ascii="仿宋" w:eastAsia="仿宋" w:hAnsi="仿宋" w:cs="仿宋"/>
          <w:b/>
          <w:sz w:val="32"/>
          <w:szCs w:val="32"/>
        </w:rPr>
        <w:t>第八条</w:t>
      </w:r>
      <w:r w:rsidRPr="00577E7C">
        <w:rPr>
          <w:rFonts w:ascii="仿宋" w:eastAsia="仿宋" w:hAnsi="仿宋" w:cs="仿宋"/>
          <w:sz w:val="32"/>
          <w:szCs w:val="32"/>
        </w:rPr>
        <w:t xml:space="preserve">  司法机关、安监、环保等部门直接介入的实验室安全事故的追责按国家相关法律法规的规定处理。</w:t>
      </w:r>
    </w:p>
    <w:p w:rsidR="007433E3" w:rsidRPr="00047C10" w:rsidRDefault="007433E3" w:rsidP="00047C10">
      <w:pPr>
        <w:autoSpaceDN w:val="0"/>
        <w:spacing w:line="560" w:lineRule="exact"/>
        <w:jc w:val="center"/>
        <w:rPr>
          <w:rFonts w:ascii="黑体" w:eastAsia="黑体" w:hAnsi="黑体" w:cs="Times New Roman" w:hint="eastAsia"/>
          <w:color w:val="000000"/>
          <w:sz w:val="32"/>
          <w:szCs w:val="32"/>
        </w:rPr>
      </w:pPr>
      <w:r w:rsidRPr="00047C10">
        <w:rPr>
          <w:rFonts w:ascii="黑体" w:eastAsia="黑体" w:hAnsi="黑体" w:cs="Times New Roman"/>
          <w:color w:val="000000"/>
          <w:sz w:val="32"/>
          <w:szCs w:val="32"/>
        </w:rPr>
        <w:t>第三章</w:t>
      </w:r>
      <w:r w:rsidR="00047C10">
        <w:rPr>
          <w:rFonts w:ascii="黑体" w:eastAsia="黑体" w:hAnsi="黑体" w:cs="Times New Roman" w:hint="eastAsia"/>
          <w:color w:val="000000"/>
          <w:sz w:val="32"/>
          <w:szCs w:val="32"/>
        </w:rPr>
        <w:t xml:space="preserve">  </w:t>
      </w:r>
      <w:r w:rsidRPr="00047C10">
        <w:rPr>
          <w:rFonts w:ascii="黑体" w:eastAsia="黑体" w:hAnsi="黑体" w:cs="Times New Roman"/>
          <w:color w:val="000000"/>
          <w:sz w:val="32"/>
          <w:szCs w:val="32"/>
        </w:rPr>
        <w:t>追责方式和对象</w:t>
      </w:r>
    </w:p>
    <w:p w:rsidR="007433E3" w:rsidRPr="00577E7C" w:rsidRDefault="007433E3" w:rsidP="00524766">
      <w:pPr>
        <w:widowControl/>
        <w:shd w:val="clear" w:color="auto" w:fill="FFFFFF"/>
        <w:ind w:firstLineChars="200" w:firstLine="643"/>
        <w:rPr>
          <w:rFonts w:ascii="仿宋" w:eastAsia="仿宋" w:hAnsi="仿宋" w:cs="仿宋" w:hint="eastAsia"/>
          <w:sz w:val="32"/>
          <w:szCs w:val="32"/>
        </w:rPr>
      </w:pPr>
      <w:r w:rsidRPr="00524766">
        <w:rPr>
          <w:rFonts w:ascii="仿宋" w:eastAsia="仿宋" w:hAnsi="仿宋" w:cs="仿宋"/>
          <w:b/>
          <w:sz w:val="32"/>
          <w:szCs w:val="32"/>
        </w:rPr>
        <w:t>第九条</w:t>
      </w:r>
      <w:r w:rsidRPr="00577E7C">
        <w:rPr>
          <w:rFonts w:ascii="仿宋" w:eastAsia="仿宋" w:hAnsi="仿宋" w:cs="仿宋"/>
          <w:sz w:val="32"/>
          <w:szCs w:val="32"/>
        </w:rPr>
        <w:t xml:space="preserve">  实验室安全工作追责方式分为行政纪律处分、经济处罚、其他处理三类。上述三类追责方式可以视安全责任事</w:t>
      </w:r>
      <w:r w:rsidRPr="00577E7C">
        <w:rPr>
          <w:rFonts w:ascii="仿宋" w:eastAsia="仿宋" w:hAnsi="仿宋" w:cs="仿宋"/>
          <w:sz w:val="32"/>
          <w:szCs w:val="32"/>
        </w:rPr>
        <w:lastRenderedPageBreak/>
        <w:t>故具体情况单独使用，也可以合并使用。对违反法律法规、党纪党规的，按照有关法律、纪律规定追究责任。</w:t>
      </w:r>
    </w:p>
    <w:p w:rsidR="00524766" w:rsidRDefault="007433E3" w:rsidP="00524766">
      <w:pPr>
        <w:widowControl/>
        <w:shd w:val="clear" w:color="auto" w:fill="FFFFFF"/>
        <w:ind w:firstLineChars="200" w:firstLine="643"/>
        <w:rPr>
          <w:rFonts w:ascii="仿宋" w:eastAsia="仿宋" w:hAnsi="仿宋" w:cs="仿宋" w:hint="eastAsia"/>
          <w:sz w:val="32"/>
          <w:szCs w:val="32"/>
        </w:rPr>
      </w:pPr>
      <w:r w:rsidRPr="00524766">
        <w:rPr>
          <w:rFonts w:ascii="仿宋" w:eastAsia="仿宋" w:hAnsi="仿宋" w:cs="仿宋"/>
          <w:b/>
          <w:sz w:val="32"/>
          <w:szCs w:val="32"/>
        </w:rPr>
        <w:t>第十条</w:t>
      </w:r>
      <w:r w:rsidRPr="00577E7C">
        <w:rPr>
          <w:rFonts w:ascii="仿宋" w:eastAsia="仿宋" w:hAnsi="仿宋" w:cs="仿宋"/>
          <w:sz w:val="32"/>
          <w:szCs w:val="32"/>
        </w:rPr>
        <w:t xml:space="preserve">  实验室安全事故追责对象</w:t>
      </w:r>
    </w:p>
    <w:p w:rsidR="00524766" w:rsidRDefault="007433E3" w:rsidP="00524766">
      <w:pPr>
        <w:widowControl/>
        <w:shd w:val="clear" w:color="auto" w:fill="FFFFFF"/>
        <w:ind w:firstLineChars="200" w:firstLine="640"/>
        <w:jc w:val="left"/>
        <w:rPr>
          <w:rFonts w:ascii="仿宋" w:eastAsia="仿宋" w:hAnsi="仿宋" w:cs="仿宋" w:hint="eastAsia"/>
          <w:sz w:val="32"/>
          <w:szCs w:val="32"/>
        </w:rPr>
      </w:pPr>
      <w:r w:rsidRPr="00577E7C">
        <w:rPr>
          <w:rFonts w:ascii="仿宋" w:eastAsia="仿宋" w:hAnsi="仿宋" w:cs="仿宋"/>
          <w:sz w:val="32"/>
          <w:szCs w:val="32"/>
        </w:rPr>
        <w:t>（一）直接责任人（包括教师、学生和其他工作人员等）；</w:t>
      </w:r>
    </w:p>
    <w:p w:rsidR="00524766" w:rsidRDefault="007433E3" w:rsidP="00524766">
      <w:pPr>
        <w:widowControl/>
        <w:shd w:val="clear" w:color="auto" w:fill="FFFFFF"/>
        <w:ind w:firstLineChars="200" w:firstLine="640"/>
        <w:jc w:val="left"/>
        <w:rPr>
          <w:rFonts w:ascii="仿宋" w:eastAsia="仿宋" w:hAnsi="仿宋" w:cs="仿宋" w:hint="eastAsia"/>
          <w:sz w:val="32"/>
          <w:szCs w:val="32"/>
        </w:rPr>
      </w:pPr>
      <w:r w:rsidRPr="00577E7C">
        <w:rPr>
          <w:rFonts w:ascii="仿宋" w:eastAsia="仿宋" w:hAnsi="仿宋" w:cs="仿宋"/>
          <w:sz w:val="32"/>
          <w:szCs w:val="32"/>
        </w:rPr>
        <w:t>（二）实验室</w:t>
      </w:r>
      <w:r w:rsidR="009B1EE1">
        <w:rPr>
          <w:rFonts w:ascii="仿宋" w:eastAsia="仿宋" w:hAnsi="仿宋" w:cs="仿宋"/>
          <w:sz w:val="32"/>
          <w:szCs w:val="32"/>
        </w:rPr>
        <w:t>（</w:t>
      </w:r>
      <w:r w:rsidRPr="00577E7C">
        <w:rPr>
          <w:rFonts w:ascii="仿宋" w:eastAsia="仿宋" w:hAnsi="仿宋" w:cs="仿宋"/>
          <w:sz w:val="32"/>
          <w:szCs w:val="32"/>
        </w:rPr>
        <w:t>课题组）负责人；</w:t>
      </w:r>
    </w:p>
    <w:p w:rsidR="00524766" w:rsidRDefault="007433E3" w:rsidP="00524766">
      <w:pPr>
        <w:widowControl/>
        <w:shd w:val="clear" w:color="auto" w:fill="FFFFFF"/>
        <w:ind w:firstLineChars="200" w:firstLine="640"/>
        <w:jc w:val="left"/>
        <w:rPr>
          <w:rFonts w:ascii="仿宋" w:eastAsia="仿宋" w:hAnsi="仿宋" w:cs="仿宋" w:hint="eastAsia"/>
          <w:sz w:val="32"/>
          <w:szCs w:val="32"/>
        </w:rPr>
      </w:pPr>
      <w:r w:rsidRPr="00577E7C">
        <w:rPr>
          <w:rFonts w:ascii="仿宋" w:eastAsia="仿宋" w:hAnsi="仿宋" w:cs="仿宋"/>
          <w:sz w:val="32"/>
          <w:szCs w:val="32"/>
        </w:rPr>
        <w:t>（三）</w:t>
      </w:r>
      <w:r w:rsidR="009B1EE1">
        <w:rPr>
          <w:rFonts w:ascii="仿宋" w:eastAsia="仿宋" w:hAnsi="仿宋" w:cs="仿宋"/>
          <w:sz w:val="32"/>
          <w:szCs w:val="32"/>
        </w:rPr>
        <w:t>中心</w:t>
      </w:r>
      <w:r w:rsidRPr="00577E7C">
        <w:rPr>
          <w:rFonts w:ascii="仿宋" w:eastAsia="仿宋" w:hAnsi="仿宋" w:cs="仿宋"/>
          <w:sz w:val="32"/>
          <w:szCs w:val="32"/>
        </w:rPr>
        <w:t>负责人及安全管理人员；</w:t>
      </w:r>
    </w:p>
    <w:p w:rsidR="007433E3" w:rsidRPr="00577E7C" w:rsidRDefault="007433E3" w:rsidP="009B1EE1">
      <w:pPr>
        <w:widowControl/>
        <w:shd w:val="clear" w:color="auto" w:fill="FFFFFF"/>
        <w:ind w:firstLineChars="200" w:firstLine="640"/>
        <w:jc w:val="left"/>
        <w:rPr>
          <w:rFonts w:ascii="仿宋" w:eastAsia="仿宋" w:hAnsi="仿宋" w:cs="仿宋" w:hint="eastAsia"/>
          <w:sz w:val="32"/>
          <w:szCs w:val="32"/>
        </w:rPr>
      </w:pPr>
      <w:r w:rsidRPr="00577E7C">
        <w:rPr>
          <w:rFonts w:ascii="仿宋" w:eastAsia="仿宋" w:hAnsi="仿宋" w:cs="仿宋"/>
          <w:sz w:val="32"/>
          <w:szCs w:val="32"/>
        </w:rPr>
        <w:t>（四）其他相关人员。</w:t>
      </w:r>
    </w:p>
    <w:p w:rsidR="007433E3" w:rsidRPr="00047C10" w:rsidRDefault="007433E3" w:rsidP="00047C10">
      <w:pPr>
        <w:autoSpaceDN w:val="0"/>
        <w:spacing w:line="560" w:lineRule="exact"/>
        <w:jc w:val="center"/>
        <w:rPr>
          <w:rFonts w:ascii="黑体" w:eastAsia="黑体" w:hAnsi="黑体" w:cs="Times New Roman" w:hint="eastAsia"/>
          <w:color w:val="000000"/>
          <w:sz w:val="32"/>
          <w:szCs w:val="32"/>
        </w:rPr>
      </w:pPr>
      <w:r w:rsidRPr="00047C10">
        <w:rPr>
          <w:rFonts w:ascii="黑体" w:eastAsia="黑体" w:hAnsi="黑体" w:cs="Times New Roman"/>
          <w:color w:val="000000"/>
          <w:sz w:val="32"/>
          <w:szCs w:val="32"/>
        </w:rPr>
        <w:t>第四章</w:t>
      </w:r>
      <w:r w:rsidR="00047C10">
        <w:rPr>
          <w:rFonts w:ascii="黑体" w:eastAsia="黑体" w:hAnsi="黑体" w:cs="Times New Roman" w:hint="eastAsia"/>
          <w:color w:val="000000"/>
          <w:sz w:val="32"/>
          <w:szCs w:val="32"/>
        </w:rPr>
        <w:t xml:space="preserve">  </w:t>
      </w:r>
      <w:r w:rsidRPr="00047C10">
        <w:rPr>
          <w:rFonts w:ascii="黑体" w:eastAsia="黑体" w:hAnsi="黑体" w:cs="Times New Roman"/>
          <w:color w:val="000000"/>
          <w:sz w:val="32"/>
          <w:szCs w:val="32"/>
        </w:rPr>
        <w:t>事故分级和追责办法</w:t>
      </w:r>
    </w:p>
    <w:p w:rsidR="00577E7C" w:rsidRPr="00577E7C" w:rsidRDefault="007433E3" w:rsidP="009B1EE1">
      <w:pPr>
        <w:widowControl/>
        <w:shd w:val="clear" w:color="auto" w:fill="FFFFFF"/>
        <w:ind w:firstLineChars="200" w:firstLine="643"/>
        <w:rPr>
          <w:rFonts w:ascii="仿宋" w:eastAsia="仿宋" w:hAnsi="仿宋" w:cs="仿宋" w:hint="eastAsia"/>
          <w:sz w:val="32"/>
          <w:szCs w:val="32"/>
        </w:rPr>
      </w:pPr>
      <w:r w:rsidRPr="009B1EE1">
        <w:rPr>
          <w:rFonts w:ascii="仿宋" w:eastAsia="仿宋" w:hAnsi="仿宋" w:cs="仿宋"/>
          <w:b/>
          <w:sz w:val="32"/>
          <w:szCs w:val="32"/>
        </w:rPr>
        <w:t>第十</w:t>
      </w:r>
      <w:r w:rsidR="009B1EE1" w:rsidRPr="009B1EE1">
        <w:rPr>
          <w:rFonts w:ascii="仿宋" w:eastAsia="仿宋" w:hAnsi="仿宋" w:cs="仿宋"/>
          <w:b/>
          <w:sz w:val="32"/>
          <w:szCs w:val="32"/>
        </w:rPr>
        <w:t>一</w:t>
      </w:r>
      <w:r w:rsidRPr="009B1EE1">
        <w:rPr>
          <w:rFonts w:ascii="仿宋" w:eastAsia="仿宋" w:hAnsi="仿宋" w:cs="仿宋"/>
          <w:b/>
          <w:sz w:val="32"/>
          <w:szCs w:val="32"/>
        </w:rPr>
        <w:t>条</w:t>
      </w:r>
      <w:r w:rsidRPr="00577E7C">
        <w:rPr>
          <w:rFonts w:ascii="仿宋" w:eastAsia="仿宋" w:hAnsi="仿宋" w:cs="仿宋"/>
          <w:sz w:val="32"/>
          <w:szCs w:val="32"/>
        </w:rPr>
        <w:t xml:space="preserve">  实验室安全事故分级标准</w:t>
      </w:r>
    </w:p>
    <w:p w:rsidR="00577E7C" w:rsidRPr="00577E7C" w:rsidRDefault="00577E7C" w:rsidP="00047C10">
      <w:pPr>
        <w:widowControl/>
        <w:shd w:val="clear" w:color="auto" w:fill="FFFFFF"/>
        <w:ind w:firstLineChars="200" w:firstLine="640"/>
        <w:rPr>
          <w:rFonts w:ascii="仿宋" w:eastAsia="仿宋" w:hAnsi="仿宋" w:cs="仿宋" w:hint="eastAsia"/>
          <w:sz w:val="32"/>
          <w:szCs w:val="32"/>
        </w:rPr>
      </w:pPr>
      <w:r w:rsidRPr="00577E7C">
        <w:rPr>
          <w:rFonts w:ascii="仿宋" w:eastAsia="仿宋" w:hAnsi="仿宋" w:cs="仿宋"/>
          <w:sz w:val="32"/>
          <w:szCs w:val="32"/>
        </w:rPr>
        <w:t>（一）</w:t>
      </w:r>
      <w:r w:rsidR="007433E3" w:rsidRPr="00577E7C">
        <w:rPr>
          <w:rFonts w:ascii="仿宋" w:eastAsia="仿宋" w:hAnsi="仿宋" w:cs="仿宋"/>
          <w:sz w:val="32"/>
          <w:szCs w:val="32"/>
        </w:rPr>
        <w:t>存在重大安全隐患</w:t>
      </w:r>
    </w:p>
    <w:p w:rsidR="00577E7C" w:rsidRPr="00577E7C" w:rsidRDefault="007433E3" w:rsidP="00047C10">
      <w:pPr>
        <w:ind w:firstLineChars="200" w:firstLine="640"/>
        <w:rPr>
          <w:rFonts w:ascii="仿宋" w:eastAsia="仿宋" w:hAnsi="仿宋" w:cs="仿宋" w:hint="eastAsia"/>
          <w:sz w:val="32"/>
          <w:szCs w:val="32"/>
        </w:rPr>
      </w:pPr>
      <w:r w:rsidRPr="00577E7C">
        <w:rPr>
          <w:rFonts w:ascii="仿宋" w:eastAsia="仿宋" w:hAnsi="仿宋" w:cs="仿宋"/>
          <w:sz w:val="32"/>
          <w:szCs w:val="32"/>
        </w:rPr>
        <w:t>实验室存在以下一种或多种情况，或实验室安全管理存在严重缺位现象，但尚未造成人员伤亡和财产损失的：</w:t>
      </w:r>
    </w:p>
    <w:p w:rsidR="00577E7C" w:rsidRPr="00577E7C" w:rsidRDefault="007433E3" w:rsidP="00047C10">
      <w:pPr>
        <w:ind w:firstLineChars="200" w:firstLine="640"/>
        <w:rPr>
          <w:rFonts w:ascii="仿宋" w:eastAsia="仿宋" w:hAnsi="仿宋" w:cs="仿宋" w:hint="eastAsia"/>
          <w:sz w:val="32"/>
          <w:szCs w:val="32"/>
        </w:rPr>
      </w:pPr>
      <w:r w:rsidRPr="00577E7C">
        <w:rPr>
          <w:rFonts w:ascii="仿宋" w:eastAsia="仿宋" w:hAnsi="仿宋" w:cs="仿宋"/>
          <w:sz w:val="32"/>
          <w:szCs w:val="32"/>
        </w:rPr>
        <w:t>1.违反国家法律法规、学校和</w:t>
      </w:r>
      <w:r w:rsidR="009B1EE1">
        <w:rPr>
          <w:rFonts w:ascii="仿宋" w:eastAsia="仿宋" w:hAnsi="仿宋" w:cs="仿宋"/>
          <w:sz w:val="32"/>
          <w:szCs w:val="32"/>
        </w:rPr>
        <w:t>中心</w:t>
      </w:r>
      <w:r w:rsidRPr="00577E7C">
        <w:rPr>
          <w:rFonts w:ascii="仿宋" w:eastAsia="仿宋" w:hAnsi="仿宋" w:cs="仿宋"/>
          <w:sz w:val="32"/>
          <w:szCs w:val="32"/>
        </w:rPr>
        <w:t>实验室安全管理规定，或指使、强令他人违反国家法律法规、学校和</w:t>
      </w:r>
      <w:r w:rsidR="009B1EE1">
        <w:rPr>
          <w:rFonts w:ascii="仿宋" w:eastAsia="仿宋" w:hAnsi="仿宋" w:cs="仿宋"/>
          <w:sz w:val="32"/>
          <w:szCs w:val="32"/>
        </w:rPr>
        <w:t>中心</w:t>
      </w:r>
      <w:r w:rsidRPr="00577E7C">
        <w:rPr>
          <w:rFonts w:ascii="仿宋" w:eastAsia="仿宋" w:hAnsi="仿宋" w:cs="仿宋"/>
          <w:sz w:val="32"/>
          <w:szCs w:val="32"/>
        </w:rPr>
        <w:t>实验室安全管理规定，冒险作业的；</w:t>
      </w:r>
    </w:p>
    <w:p w:rsidR="00577E7C" w:rsidRPr="00577E7C" w:rsidRDefault="007433E3" w:rsidP="00047C10">
      <w:pPr>
        <w:ind w:firstLineChars="200" w:firstLine="640"/>
        <w:rPr>
          <w:rFonts w:ascii="仿宋" w:eastAsia="仿宋" w:hAnsi="仿宋" w:cs="仿宋" w:hint="eastAsia"/>
          <w:sz w:val="32"/>
          <w:szCs w:val="32"/>
        </w:rPr>
      </w:pPr>
      <w:r w:rsidRPr="00577E7C">
        <w:rPr>
          <w:rFonts w:ascii="仿宋" w:eastAsia="仿宋" w:hAnsi="仿宋" w:cs="仿宋"/>
          <w:sz w:val="32"/>
          <w:szCs w:val="32"/>
        </w:rPr>
        <w:t>2.不服从或不配合学校职能部门</w:t>
      </w:r>
      <w:r w:rsidR="009B1EE1">
        <w:rPr>
          <w:rFonts w:ascii="仿宋" w:eastAsia="仿宋" w:hAnsi="仿宋" w:cs="仿宋"/>
          <w:sz w:val="32"/>
          <w:szCs w:val="32"/>
        </w:rPr>
        <w:t>及中心的</w:t>
      </w:r>
      <w:r w:rsidRPr="00577E7C">
        <w:rPr>
          <w:rFonts w:ascii="仿宋" w:eastAsia="仿宋" w:hAnsi="仿宋" w:cs="仿宋"/>
          <w:sz w:val="32"/>
          <w:szCs w:val="32"/>
        </w:rPr>
        <w:t xml:space="preserve">日常安全管理检查，未及时采取有效措施整改安全隐患或拒不整改的，故意隐瞒、掩饰事故原因，推卸责任的； </w:t>
      </w:r>
    </w:p>
    <w:p w:rsidR="00577E7C" w:rsidRPr="00577E7C" w:rsidRDefault="007433E3" w:rsidP="00047C10">
      <w:pPr>
        <w:ind w:firstLineChars="200" w:firstLine="640"/>
        <w:rPr>
          <w:rFonts w:ascii="仿宋" w:eastAsia="仿宋" w:hAnsi="仿宋" w:cs="仿宋" w:hint="eastAsia"/>
          <w:sz w:val="32"/>
          <w:szCs w:val="32"/>
        </w:rPr>
      </w:pPr>
      <w:r w:rsidRPr="00577E7C">
        <w:rPr>
          <w:rFonts w:ascii="仿宋" w:eastAsia="仿宋" w:hAnsi="仿宋" w:cs="仿宋"/>
          <w:sz w:val="32"/>
          <w:szCs w:val="32"/>
        </w:rPr>
        <w:t>3.未按要求储存、使用管制类化学品的；</w:t>
      </w:r>
    </w:p>
    <w:p w:rsidR="00577E7C" w:rsidRPr="00577E7C" w:rsidRDefault="007433E3" w:rsidP="00047C10">
      <w:pPr>
        <w:ind w:firstLineChars="200" w:firstLine="640"/>
        <w:rPr>
          <w:rFonts w:ascii="仿宋" w:eastAsia="仿宋" w:hAnsi="仿宋" w:cs="仿宋" w:hint="eastAsia"/>
          <w:sz w:val="32"/>
          <w:szCs w:val="32"/>
        </w:rPr>
      </w:pPr>
      <w:r w:rsidRPr="00577E7C">
        <w:rPr>
          <w:rFonts w:ascii="仿宋" w:eastAsia="仿宋" w:hAnsi="仿宋" w:cs="仿宋"/>
          <w:sz w:val="32"/>
          <w:szCs w:val="32"/>
        </w:rPr>
        <w:t>4.其他违规、违章但未造成事故的实验行为。</w:t>
      </w:r>
    </w:p>
    <w:p w:rsidR="00577E7C" w:rsidRPr="00577E7C" w:rsidRDefault="007433E3" w:rsidP="00047C10">
      <w:pPr>
        <w:ind w:firstLineChars="200" w:firstLine="640"/>
        <w:rPr>
          <w:rFonts w:ascii="仿宋" w:eastAsia="仿宋" w:hAnsi="仿宋" w:cs="仿宋" w:hint="eastAsia"/>
          <w:sz w:val="32"/>
          <w:szCs w:val="32"/>
        </w:rPr>
      </w:pPr>
      <w:r w:rsidRPr="00577E7C">
        <w:rPr>
          <w:rFonts w:ascii="仿宋" w:eastAsia="仿宋" w:hAnsi="仿宋" w:cs="仿宋"/>
          <w:sz w:val="32"/>
          <w:szCs w:val="32"/>
        </w:rPr>
        <w:t>（二）一般安全事故</w:t>
      </w:r>
    </w:p>
    <w:p w:rsidR="00577E7C" w:rsidRPr="00577E7C" w:rsidRDefault="007433E3" w:rsidP="00047C10">
      <w:pPr>
        <w:ind w:firstLineChars="200" w:firstLine="640"/>
        <w:rPr>
          <w:rFonts w:ascii="仿宋" w:eastAsia="仿宋" w:hAnsi="仿宋" w:cs="仿宋" w:hint="eastAsia"/>
          <w:sz w:val="32"/>
          <w:szCs w:val="32"/>
        </w:rPr>
      </w:pPr>
      <w:r w:rsidRPr="00577E7C">
        <w:rPr>
          <w:rFonts w:ascii="仿宋" w:eastAsia="仿宋" w:hAnsi="仿宋" w:cs="仿宋"/>
          <w:sz w:val="32"/>
          <w:szCs w:val="32"/>
        </w:rPr>
        <w:lastRenderedPageBreak/>
        <w:t xml:space="preserve"> 1.</w:t>
      </w:r>
      <w:r w:rsidR="009B1EE1">
        <w:rPr>
          <w:rFonts w:ascii="仿宋" w:eastAsia="仿宋" w:hAnsi="仿宋" w:cs="仿宋"/>
          <w:sz w:val="32"/>
          <w:szCs w:val="32"/>
        </w:rPr>
        <w:t>违反国家、</w:t>
      </w:r>
      <w:r w:rsidRPr="00577E7C">
        <w:rPr>
          <w:rFonts w:ascii="仿宋" w:eastAsia="仿宋" w:hAnsi="仿宋" w:cs="仿宋"/>
          <w:sz w:val="32"/>
          <w:szCs w:val="32"/>
        </w:rPr>
        <w:t>学校</w:t>
      </w:r>
      <w:r w:rsidR="009B1EE1">
        <w:rPr>
          <w:rFonts w:ascii="仿宋" w:eastAsia="仿宋" w:hAnsi="仿宋" w:cs="仿宋"/>
          <w:sz w:val="32"/>
          <w:szCs w:val="32"/>
        </w:rPr>
        <w:t>及中心</w:t>
      </w:r>
      <w:r w:rsidRPr="00577E7C">
        <w:rPr>
          <w:rFonts w:ascii="仿宋" w:eastAsia="仿宋" w:hAnsi="仿宋" w:cs="仿宋"/>
          <w:sz w:val="32"/>
          <w:szCs w:val="32"/>
        </w:rPr>
        <w:t>有关规定，存在以下行为的：</w:t>
      </w:r>
    </w:p>
    <w:p w:rsidR="00577E7C" w:rsidRPr="00577E7C" w:rsidRDefault="007433E3" w:rsidP="00047C10">
      <w:pPr>
        <w:ind w:firstLineChars="200" w:firstLine="640"/>
        <w:rPr>
          <w:rFonts w:ascii="仿宋" w:eastAsia="仿宋" w:hAnsi="仿宋" w:cs="仿宋" w:hint="eastAsia"/>
          <w:sz w:val="32"/>
          <w:szCs w:val="32"/>
        </w:rPr>
      </w:pPr>
      <w:r w:rsidRPr="00577E7C">
        <w:rPr>
          <w:rFonts w:ascii="仿宋" w:eastAsia="仿宋" w:hAnsi="仿宋" w:cs="仿宋"/>
          <w:sz w:val="32"/>
          <w:szCs w:val="32"/>
        </w:rPr>
        <w:t>（</w:t>
      </w:r>
      <w:r w:rsidR="009B1EE1">
        <w:rPr>
          <w:rFonts w:ascii="仿宋" w:eastAsia="仿宋" w:hAnsi="仿宋" w:cs="仿宋"/>
          <w:sz w:val="32"/>
          <w:szCs w:val="32"/>
        </w:rPr>
        <w:t>1</w:t>
      </w:r>
      <w:r w:rsidRPr="00577E7C">
        <w:rPr>
          <w:rFonts w:ascii="仿宋" w:eastAsia="仿宋" w:hAnsi="仿宋" w:cs="仿宋"/>
          <w:sz w:val="32"/>
          <w:szCs w:val="32"/>
        </w:rPr>
        <w:t>）违规购买、租用、储存、使用压力容器、危险性气体钢瓶或其他特种设备的；</w:t>
      </w:r>
    </w:p>
    <w:p w:rsidR="009B1EE1" w:rsidRDefault="007433E3" w:rsidP="00047C10">
      <w:pPr>
        <w:ind w:firstLineChars="200" w:firstLine="640"/>
        <w:rPr>
          <w:rFonts w:ascii="仿宋" w:eastAsia="仿宋" w:hAnsi="仿宋" w:cs="仿宋" w:hint="eastAsia"/>
          <w:sz w:val="32"/>
          <w:szCs w:val="32"/>
        </w:rPr>
      </w:pPr>
      <w:r w:rsidRPr="00577E7C">
        <w:rPr>
          <w:rFonts w:ascii="仿宋" w:eastAsia="仿宋" w:hAnsi="仿宋" w:cs="仿宋"/>
          <w:sz w:val="32"/>
          <w:szCs w:val="32"/>
        </w:rPr>
        <w:t>（</w:t>
      </w:r>
      <w:r w:rsidR="009B1EE1">
        <w:rPr>
          <w:rFonts w:ascii="仿宋" w:eastAsia="仿宋" w:hAnsi="仿宋" w:cs="仿宋"/>
          <w:sz w:val="32"/>
          <w:szCs w:val="32"/>
        </w:rPr>
        <w:t>2</w:t>
      </w:r>
      <w:r w:rsidRPr="00577E7C">
        <w:rPr>
          <w:rFonts w:ascii="仿宋" w:eastAsia="仿宋" w:hAnsi="仿宋" w:cs="仿宋"/>
          <w:sz w:val="32"/>
          <w:szCs w:val="32"/>
        </w:rPr>
        <w:t>）未经法定程序及安全许可私自购买、转让或运输管制类化学品、放射性物质或设备的；</w:t>
      </w:r>
    </w:p>
    <w:p w:rsidR="00577E7C" w:rsidRPr="00577E7C" w:rsidRDefault="007433E3" w:rsidP="00047C10">
      <w:pPr>
        <w:ind w:firstLineChars="200" w:firstLine="640"/>
        <w:rPr>
          <w:rFonts w:ascii="仿宋" w:eastAsia="仿宋" w:hAnsi="仿宋" w:cs="仿宋" w:hint="eastAsia"/>
          <w:sz w:val="32"/>
          <w:szCs w:val="32"/>
        </w:rPr>
      </w:pPr>
      <w:r w:rsidRPr="00577E7C">
        <w:rPr>
          <w:rFonts w:ascii="仿宋" w:eastAsia="仿宋" w:hAnsi="仿宋" w:cs="仿宋"/>
          <w:sz w:val="32"/>
          <w:szCs w:val="32"/>
        </w:rPr>
        <w:t>（3）违反环保相关法律法规，随意倾倒实验废液或丢弃实验室废弃物的。</w:t>
      </w:r>
    </w:p>
    <w:p w:rsidR="00577E7C" w:rsidRPr="00577E7C" w:rsidRDefault="007433E3" w:rsidP="00047C10">
      <w:pPr>
        <w:ind w:firstLineChars="200" w:firstLine="640"/>
        <w:rPr>
          <w:rFonts w:ascii="仿宋" w:eastAsia="仿宋" w:hAnsi="仿宋" w:cs="仿宋" w:hint="eastAsia"/>
          <w:sz w:val="32"/>
          <w:szCs w:val="32"/>
        </w:rPr>
      </w:pPr>
      <w:r w:rsidRPr="00577E7C">
        <w:rPr>
          <w:rFonts w:ascii="仿宋" w:eastAsia="仿宋" w:hAnsi="仿宋" w:cs="仿宋"/>
          <w:sz w:val="32"/>
          <w:szCs w:val="32"/>
        </w:rPr>
        <w:t xml:space="preserve"> 2.因违反操作规程或实验室安全相关规定，发生未造成人员伤亡，且直接经济损失低于1万元的实验室安全事故。</w:t>
      </w:r>
    </w:p>
    <w:p w:rsidR="009B1EE1" w:rsidRDefault="007433E3" w:rsidP="00047C10">
      <w:pPr>
        <w:ind w:firstLineChars="200" w:firstLine="640"/>
        <w:rPr>
          <w:rFonts w:ascii="仿宋" w:eastAsia="仿宋" w:hAnsi="仿宋" w:cs="仿宋" w:hint="eastAsia"/>
          <w:sz w:val="32"/>
          <w:szCs w:val="32"/>
        </w:rPr>
      </w:pPr>
      <w:r w:rsidRPr="00577E7C">
        <w:rPr>
          <w:rFonts w:ascii="仿宋" w:eastAsia="仿宋" w:hAnsi="仿宋" w:cs="仿宋"/>
          <w:sz w:val="32"/>
          <w:szCs w:val="32"/>
        </w:rPr>
        <w:t xml:space="preserve">（三）中等安全事故 </w:t>
      </w:r>
    </w:p>
    <w:p w:rsidR="00577E7C" w:rsidRPr="00577E7C" w:rsidRDefault="007433E3" w:rsidP="009B1EE1">
      <w:pPr>
        <w:ind w:firstLineChars="200" w:firstLine="640"/>
        <w:rPr>
          <w:rFonts w:ascii="仿宋" w:eastAsia="仿宋" w:hAnsi="仿宋" w:cs="仿宋" w:hint="eastAsia"/>
          <w:sz w:val="32"/>
          <w:szCs w:val="32"/>
        </w:rPr>
      </w:pPr>
      <w:r w:rsidRPr="00577E7C">
        <w:rPr>
          <w:rFonts w:ascii="仿宋" w:eastAsia="仿宋" w:hAnsi="仿宋" w:cs="仿宋"/>
          <w:sz w:val="32"/>
          <w:szCs w:val="32"/>
        </w:rPr>
        <w:t>因违反操作规程或实验室安全相关规定，造成</w:t>
      </w:r>
      <w:r w:rsidR="009B1EE1">
        <w:rPr>
          <w:rFonts w:ascii="仿宋" w:eastAsia="仿宋" w:hAnsi="仿宋" w:cs="仿宋"/>
          <w:sz w:val="32"/>
          <w:szCs w:val="32"/>
        </w:rPr>
        <w:t>3</w:t>
      </w:r>
      <w:r w:rsidRPr="00577E7C">
        <w:rPr>
          <w:rFonts w:ascii="仿宋" w:eastAsia="仿宋" w:hAnsi="仿宋" w:cs="仿宋"/>
          <w:sz w:val="32"/>
          <w:szCs w:val="32"/>
        </w:rPr>
        <w:t>人及以下轻伤，或直接经济损失1万元及以上10万元以下的实验室安全事故。</w:t>
      </w:r>
    </w:p>
    <w:p w:rsidR="009B1EE1" w:rsidRDefault="007433E3" w:rsidP="00047C10">
      <w:pPr>
        <w:ind w:firstLineChars="200" w:firstLine="640"/>
        <w:rPr>
          <w:rFonts w:ascii="仿宋" w:eastAsia="仿宋" w:hAnsi="仿宋" w:cs="仿宋" w:hint="eastAsia"/>
          <w:sz w:val="32"/>
          <w:szCs w:val="32"/>
        </w:rPr>
      </w:pPr>
      <w:r w:rsidRPr="00577E7C">
        <w:rPr>
          <w:rFonts w:ascii="仿宋" w:eastAsia="仿宋" w:hAnsi="仿宋" w:cs="仿宋"/>
          <w:sz w:val="32"/>
          <w:szCs w:val="32"/>
        </w:rPr>
        <w:t>（四）严重安全事故</w:t>
      </w:r>
    </w:p>
    <w:p w:rsidR="007433E3" w:rsidRPr="00577E7C" w:rsidRDefault="007433E3" w:rsidP="00047C10">
      <w:pPr>
        <w:ind w:firstLineChars="200" w:firstLine="640"/>
        <w:rPr>
          <w:rFonts w:ascii="仿宋" w:eastAsia="仿宋" w:hAnsi="仿宋" w:cs="仿宋"/>
          <w:sz w:val="32"/>
          <w:szCs w:val="32"/>
        </w:rPr>
      </w:pPr>
      <w:r w:rsidRPr="00577E7C">
        <w:rPr>
          <w:rFonts w:ascii="仿宋" w:eastAsia="仿宋" w:hAnsi="仿宋" w:cs="仿宋"/>
          <w:sz w:val="32"/>
          <w:szCs w:val="32"/>
        </w:rPr>
        <w:t>因违反操作规程或实验室安全相关规定，造成3人以上、   10人以下轻伤，或直接经济损失10万元及以上50万元以下的实验室安全事故。</w:t>
      </w:r>
    </w:p>
    <w:p w:rsidR="00577E7C" w:rsidRPr="00577E7C" w:rsidRDefault="007433E3" w:rsidP="00047C10">
      <w:pPr>
        <w:widowControl/>
        <w:shd w:val="clear" w:color="auto" w:fill="FFFFFF"/>
        <w:ind w:firstLineChars="200" w:firstLine="640"/>
        <w:rPr>
          <w:rFonts w:ascii="仿宋" w:eastAsia="仿宋" w:hAnsi="仿宋" w:cs="仿宋" w:hint="eastAsia"/>
          <w:sz w:val="32"/>
          <w:szCs w:val="32"/>
        </w:rPr>
      </w:pPr>
      <w:r w:rsidRPr="00577E7C">
        <w:rPr>
          <w:rFonts w:ascii="仿宋" w:eastAsia="仿宋" w:hAnsi="仿宋" w:cs="仿宋"/>
          <w:sz w:val="32"/>
          <w:szCs w:val="32"/>
        </w:rPr>
        <w:t xml:space="preserve">（五）重大安全事故 </w:t>
      </w:r>
    </w:p>
    <w:p w:rsidR="00577E7C" w:rsidRPr="00577E7C" w:rsidRDefault="007433E3" w:rsidP="00047C10">
      <w:pPr>
        <w:widowControl/>
        <w:shd w:val="clear" w:color="auto" w:fill="FFFFFF"/>
        <w:ind w:firstLineChars="200" w:firstLine="640"/>
        <w:rPr>
          <w:rFonts w:ascii="仿宋" w:eastAsia="仿宋" w:hAnsi="仿宋" w:cs="仿宋" w:hint="eastAsia"/>
          <w:sz w:val="32"/>
          <w:szCs w:val="32"/>
        </w:rPr>
      </w:pPr>
      <w:r w:rsidRPr="00577E7C">
        <w:rPr>
          <w:rFonts w:ascii="仿宋" w:eastAsia="仿宋" w:hAnsi="仿宋" w:cs="仿宋"/>
          <w:sz w:val="32"/>
          <w:szCs w:val="32"/>
        </w:rPr>
        <w:t>因违反操作规程或实验室安全相关规定，造成1 人（含）以上重伤或死亡，或10人及以上轻伤，或直接经济损失50万元及以上的实验室安全事故。</w:t>
      </w:r>
    </w:p>
    <w:p w:rsidR="00577E7C" w:rsidRPr="00577E7C" w:rsidRDefault="009B1EE1" w:rsidP="009B1EE1">
      <w:pPr>
        <w:widowControl/>
        <w:shd w:val="clear" w:color="auto" w:fill="FFFFFF"/>
        <w:ind w:firstLineChars="200" w:firstLine="643"/>
        <w:rPr>
          <w:rFonts w:ascii="仿宋" w:eastAsia="仿宋" w:hAnsi="仿宋" w:cs="仿宋" w:hint="eastAsia"/>
          <w:sz w:val="32"/>
          <w:szCs w:val="32"/>
        </w:rPr>
      </w:pPr>
      <w:r w:rsidRPr="009B1EE1">
        <w:rPr>
          <w:rFonts w:ascii="仿宋" w:eastAsia="仿宋" w:hAnsi="仿宋" w:cs="仿宋"/>
          <w:b/>
          <w:sz w:val="32"/>
          <w:szCs w:val="32"/>
        </w:rPr>
        <w:lastRenderedPageBreak/>
        <w:t>第十二</w:t>
      </w:r>
      <w:r w:rsidR="007433E3" w:rsidRPr="009B1EE1">
        <w:rPr>
          <w:rFonts w:ascii="仿宋" w:eastAsia="仿宋" w:hAnsi="仿宋" w:cs="仿宋"/>
          <w:b/>
          <w:sz w:val="32"/>
          <w:szCs w:val="32"/>
        </w:rPr>
        <w:t>条</w:t>
      </w:r>
      <w:r w:rsidR="007433E3" w:rsidRPr="00577E7C">
        <w:rPr>
          <w:rFonts w:ascii="仿宋" w:eastAsia="仿宋" w:hAnsi="仿宋" w:cs="仿宋"/>
          <w:sz w:val="32"/>
          <w:szCs w:val="32"/>
        </w:rPr>
        <w:t xml:space="preserve">  存在重大安全隐患的处理关闭涉事实验室，责令进行整改，经</w:t>
      </w:r>
      <w:r>
        <w:rPr>
          <w:rFonts w:ascii="仿宋" w:eastAsia="仿宋" w:hAnsi="仿宋" w:cs="仿宋"/>
          <w:sz w:val="32"/>
          <w:szCs w:val="32"/>
        </w:rPr>
        <w:t>中心</w:t>
      </w:r>
      <w:r w:rsidR="007433E3" w:rsidRPr="00577E7C">
        <w:rPr>
          <w:rFonts w:ascii="仿宋" w:eastAsia="仿宋" w:hAnsi="仿宋" w:cs="仿宋"/>
          <w:sz w:val="32"/>
          <w:szCs w:val="32"/>
        </w:rPr>
        <w:t>实验室安全工作小组验收合格，报实验室与设备管理处复核通过后，方可继续开展实验。</w:t>
      </w:r>
    </w:p>
    <w:p w:rsidR="00577E7C" w:rsidRPr="00577E7C" w:rsidRDefault="009B1EE1" w:rsidP="009B1EE1">
      <w:pPr>
        <w:widowControl/>
        <w:shd w:val="clear" w:color="auto" w:fill="FFFFFF"/>
        <w:ind w:firstLineChars="200" w:firstLine="643"/>
        <w:rPr>
          <w:rFonts w:ascii="仿宋" w:eastAsia="仿宋" w:hAnsi="仿宋" w:cs="仿宋" w:hint="eastAsia"/>
          <w:sz w:val="32"/>
          <w:szCs w:val="32"/>
        </w:rPr>
      </w:pPr>
      <w:r w:rsidRPr="009B1EE1">
        <w:rPr>
          <w:rFonts w:ascii="仿宋" w:eastAsia="仿宋" w:hAnsi="仿宋" w:cs="仿宋"/>
          <w:b/>
          <w:sz w:val="32"/>
          <w:szCs w:val="32"/>
        </w:rPr>
        <w:t>第十三</w:t>
      </w:r>
      <w:r w:rsidR="007433E3" w:rsidRPr="009B1EE1">
        <w:rPr>
          <w:rFonts w:ascii="仿宋" w:eastAsia="仿宋" w:hAnsi="仿宋" w:cs="仿宋"/>
          <w:b/>
          <w:sz w:val="32"/>
          <w:szCs w:val="32"/>
        </w:rPr>
        <w:t>条</w:t>
      </w:r>
      <w:r w:rsidR="007433E3" w:rsidRPr="00577E7C">
        <w:rPr>
          <w:rFonts w:ascii="仿宋" w:eastAsia="仿宋" w:hAnsi="仿宋" w:cs="仿宋"/>
          <w:sz w:val="32"/>
          <w:szCs w:val="32"/>
        </w:rPr>
        <w:t xml:space="preserve">  发生一般安全事故的处理追责</w:t>
      </w:r>
    </w:p>
    <w:p w:rsidR="00577E7C" w:rsidRPr="00577E7C" w:rsidRDefault="007433E3" w:rsidP="00047C10">
      <w:pPr>
        <w:widowControl/>
        <w:shd w:val="clear" w:color="auto" w:fill="FFFFFF"/>
        <w:ind w:firstLineChars="200" w:firstLine="640"/>
        <w:rPr>
          <w:rFonts w:ascii="仿宋" w:eastAsia="仿宋" w:hAnsi="仿宋" w:cs="仿宋" w:hint="eastAsia"/>
          <w:sz w:val="32"/>
          <w:szCs w:val="32"/>
        </w:rPr>
      </w:pPr>
      <w:r w:rsidRPr="00577E7C">
        <w:rPr>
          <w:rFonts w:ascii="仿宋" w:eastAsia="仿宋" w:hAnsi="仿宋" w:cs="仿宋"/>
          <w:sz w:val="32"/>
          <w:szCs w:val="32"/>
        </w:rPr>
        <w:t xml:space="preserve">（一）对事故直接责任人、实验室（课题组）负责人的处理：通报批评，一年内不得评奖评优；赔偿实验室的直接经济损失；扣发责任人当月基础性绩效的10%。  </w:t>
      </w:r>
    </w:p>
    <w:p w:rsidR="009B1EE1" w:rsidRDefault="007433E3" w:rsidP="00047C10">
      <w:pPr>
        <w:widowControl/>
        <w:shd w:val="clear" w:color="auto" w:fill="FFFFFF"/>
        <w:ind w:firstLineChars="200" w:firstLine="640"/>
        <w:rPr>
          <w:rFonts w:ascii="仿宋" w:eastAsia="仿宋" w:hAnsi="仿宋" w:cs="仿宋" w:hint="eastAsia"/>
          <w:sz w:val="32"/>
          <w:szCs w:val="32"/>
        </w:rPr>
      </w:pPr>
      <w:r w:rsidRPr="00577E7C">
        <w:rPr>
          <w:rFonts w:ascii="仿宋" w:eastAsia="仿宋" w:hAnsi="仿宋" w:cs="仿宋"/>
          <w:sz w:val="32"/>
          <w:szCs w:val="32"/>
        </w:rPr>
        <w:t>（二）对事故实验室的处理：关闭涉事实验室，责令进行整改，经</w:t>
      </w:r>
      <w:r w:rsidR="009B1EE1">
        <w:rPr>
          <w:rFonts w:ascii="仿宋" w:eastAsia="仿宋" w:hAnsi="仿宋" w:cs="仿宋"/>
          <w:sz w:val="32"/>
          <w:szCs w:val="32"/>
        </w:rPr>
        <w:t>中心</w:t>
      </w:r>
      <w:r w:rsidRPr="00577E7C">
        <w:rPr>
          <w:rFonts w:ascii="仿宋" w:eastAsia="仿宋" w:hAnsi="仿宋" w:cs="仿宋"/>
          <w:sz w:val="32"/>
          <w:szCs w:val="32"/>
        </w:rPr>
        <w:t>实验室安全工作小组验收合格，报实验室与设备管理处复核通过后，方可继续开展实验。</w:t>
      </w:r>
    </w:p>
    <w:p w:rsidR="00577E7C" w:rsidRPr="00577E7C" w:rsidRDefault="009C6AB1" w:rsidP="009C6AB1">
      <w:pPr>
        <w:widowControl/>
        <w:shd w:val="clear" w:color="auto" w:fill="FFFFFF"/>
        <w:ind w:firstLineChars="200" w:firstLine="643"/>
        <w:rPr>
          <w:rFonts w:ascii="仿宋" w:eastAsia="仿宋" w:hAnsi="仿宋" w:cs="仿宋" w:hint="eastAsia"/>
          <w:sz w:val="32"/>
          <w:szCs w:val="32"/>
        </w:rPr>
      </w:pPr>
      <w:r w:rsidRPr="009C6AB1">
        <w:rPr>
          <w:rFonts w:ascii="仿宋" w:eastAsia="仿宋" w:hAnsi="仿宋" w:cs="仿宋"/>
          <w:b/>
          <w:sz w:val="32"/>
          <w:szCs w:val="32"/>
        </w:rPr>
        <w:t>第十四</w:t>
      </w:r>
      <w:r w:rsidR="007433E3" w:rsidRPr="009C6AB1">
        <w:rPr>
          <w:rFonts w:ascii="仿宋" w:eastAsia="仿宋" w:hAnsi="仿宋" w:cs="仿宋"/>
          <w:b/>
          <w:sz w:val="32"/>
          <w:szCs w:val="32"/>
        </w:rPr>
        <w:t>条</w:t>
      </w:r>
      <w:r w:rsidR="007433E3" w:rsidRPr="00577E7C">
        <w:rPr>
          <w:rFonts w:ascii="仿宋" w:eastAsia="仿宋" w:hAnsi="仿宋" w:cs="仿宋"/>
          <w:sz w:val="32"/>
          <w:szCs w:val="32"/>
        </w:rPr>
        <w:t xml:space="preserve">  发生中等安全事故的处理追责</w:t>
      </w:r>
    </w:p>
    <w:p w:rsidR="00577E7C" w:rsidRPr="00577E7C" w:rsidRDefault="007433E3" w:rsidP="00047C10">
      <w:pPr>
        <w:widowControl/>
        <w:shd w:val="clear" w:color="auto" w:fill="FFFFFF"/>
        <w:ind w:firstLineChars="200" w:firstLine="640"/>
        <w:rPr>
          <w:rFonts w:ascii="仿宋" w:eastAsia="仿宋" w:hAnsi="仿宋" w:cs="仿宋" w:hint="eastAsia"/>
          <w:sz w:val="32"/>
          <w:szCs w:val="32"/>
        </w:rPr>
      </w:pPr>
      <w:r w:rsidRPr="00577E7C">
        <w:rPr>
          <w:rFonts w:ascii="仿宋" w:eastAsia="仿宋" w:hAnsi="仿宋" w:cs="仿宋"/>
          <w:sz w:val="32"/>
          <w:szCs w:val="32"/>
        </w:rPr>
        <w:t>（一）对事故直接责任人、实验室（课题组）负责人的处理：警告或记过处分；扣发责任人当月基础性绩效的20% ；赔偿实验室的直接经济损失；取消评奖评优、升职升级资格</w:t>
      </w:r>
      <w:r w:rsidR="009C6AB1">
        <w:rPr>
          <w:rFonts w:ascii="仿宋" w:eastAsia="仿宋" w:hAnsi="仿宋" w:cs="仿宋"/>
          <w:sz w:val="32"/>
          <w:szCs w:val="32"/>
        </w:rPr>
        <w:t>1</w:t>
      </w:r>
      <w:r w:rsidRPr="00577E7C">
        <w:rPr>
          <w:rFonts w:ascii="仿宋" w:eastAsia="仿宋" w:hAnsi="仿宋" w:cs="仿宋"/>
          <w:sz w:val="32"/>
          <w:szCs w:val="32"/>
        </w:rPr>
        <w:t>年；减少直接责任人下次招收研究生名额</w:t>
      </w:r>
      <w:r w:rsidR="009C6AB1">
        <w:rPr>
          <w:rFonts w:ascii="仿宋" w:eastAsia="仿宋" w:hAnsi="仿宋" w:cs="仿宋"/>
          <w:sz w:val="32"/>
          <w:szCs w:val="32"/>
        </w:rPr>
        <w:t>1</w:t>
      </w:r>
      <w:r w:rsidRPr="00577E7C">
        <w:rPr>
          <w:rFonts w:ascii="仿宋" w:eastAsia="仿宋" w:hAnsi="仿宋" w:cs="仿宋"/>
          <w:sz w:val="32"/>
          <w:szCs w:val="32"/>
        </w:rPr>
        <w:t>人；事故直接责任人是学生的，给予警告或严重警告处分。</w:t>
      </w:r>
    </w:p>
    <w:p w:rsidR="00577E7C" w:rsidRPr="00577E7C" w:rsidRDefault="007433E3" w:rsidP="00047C10">
      <w:pPr>
        <w:widowControl/>
        <w:shd w:val="clear" w:color="auto" w:fill="FFFFFF"/>
        <w:ind w:firstLineChars="200" w:firstLine="640"/>
        <w:rPr>
          <w:rFonts w:ascii="仿宋" w:eastAsia="仿宋" w:hAnsi="仿宋" w:cs="仿宋" w:hint="eastAsia"/>
          <w:sz w:val="32"/>
          <w:szCs w:val="32"/>
        </w:rPr>
      </w:pPr>
      <w:r w:rsidRPr="00577E7C">
        <w:rPr>
          <w:rFonts w:ascii="仿宋" w:eastAsia="仿宋" w:hAnsi="仿宋" w:cs="仿宋"/>
          <w:sz w:val="32"/>
          <w:szCs w:val="32"/>
        </w:rPr>
        <w:t>（二）对事故实验室的处理：关闭涉事实验室，责令进行整改，经</w:t>
      </w:r>
      <w:r w:rsidR="009C6AB1">
        <w:rPr>
          <w:rFonts w:ascii="仿宋" w:eastAsia="仿宋" w:hAnsi="仿宋" w:cs="仿宋"/>
          <w:sz w:val="32"/>
          <w:szCs w:val="32"/>
        </w:rPr>
        <w:t>中心</w:t>
      </w:r>
      <w:r w:rsidRPr="00577E7C">
        <w:rPr>
          <w:rFonts w:ascii="仿宋" w:eastAsia="仿宋" w:hAnsi="仿宋" w:cs="仿宋"/>
          <w:sz w:val="32"/>
          <w:szCs w:val="32"/>
        </w:rPr>
        <w:t>实验室安全工作小组验收合格，报学校实验室安全工作委员会复核通过后，方可继续开展实验。</w:t>
      </w:r>
    </w:p>
    <w:p w:rsidR="00577E7C" w:rsidRPr="00577E7C" w:rsidRDefault="009C6AB1" w:rsidP="009C6AB1">
      <w:pPr>
        <w:widowControl/>
        <w:shd w:val="clear" w:color="auto" w:fill="FFFFFF"/>
        <w:ind w:firstLineChars="200" w:firstLine="643"/>
        <w:rPr>
          <w:rFonts w:ascii="仿宋" w:eastAsia="仿宋" w:hAnsi="仿宋" w:cs="仿宋" w:hint="eastAsia"/>
          <w:sz w:val="32"/>
          <w:szCs w:val="32"/>
        </w:rPr>
      </w:pPr>
      <w:r w:rsidRPr="009C6AB1">
        <w:rPr>
          <w:rFonts w:ascii="仿宋" w:eastAsia="仿宋" w:hAnsi="仿宋" w:cs="仿宋"/>
          <w:b/>
          <w:sz w:val="32"/>
          <w:szCs w:val="32"/>
        </w:rPr>
        <w:t>第十五</w:t>
      </w:r>
      <w:r w:rsidR="007433E3" w:rsidRPr="009C6AB1">
        <w:rPr>
          <w:rFonts w:ascii="仿宋" w:eastAsia="仿宋" w:hAnsi="仿宋" w:cs="仿宋"/>
          <w:b/>
          <w:sz w:val="32"/>
          <w:szCs w:val="32"/>
        </w:rPr>
        <w:t>条</w:t>
      </w:r>
      <w:r w:rsidR="007433E3" w:rsidRPr="00577E7C">
        <w:rPr>
          <w:rFonts w:ascii="仿宋" w:eastAsia="仿宋" w:hAnsi="仿宋" w:cs="仿宋"/>
          <w:sz w:val="32"/>
          <w:szCs w:val="32"/>
        </w:rPr>
        <w:t xml:space="preserve">  发生严重安全事故的处理追责</w:t>
      </w:r>
    </w:p>
    <w:p w:rsidR="00577E7C" w:rsidRPr="00577E7C" w:rsidRDefault="007433E3" w:rsidP="00047C10">
      <w:pPr>
        <w:widowControl/>
        <w:shd w:val="clear" w:color="auto" w:fill="FFFFFF"/>
        <w:ind w:firstLineChars="200" w:firstLine="640"/>
        <w:rPr>
          <w:rFonts w:ascii="仿宋" w:eastAsia="仿宋" w:hAnsi="仿宋" w:cs="仿宋" w:hint="eastAsia"/>
          <w:sz w:val="32"/>
          <w:szCs w:val="32"/>
        </w:rPr>
      </w:pPr>
      <w:r w:rsidRPr="00577E7C">
        <w:rPr>
          <w:rFonts w:ascii="仿宋" w:eastAsia="仿宋" w:hAnsi="仿宋" w:cs="仿宋"/>
          <w:sz w:val="32"/>
          <w:szCs w:val="32"/>
        </w:rPr>
        <w:lastRenderedPageBreak/>
        <w:t>（一）对事故直接责任人、实验室（课题组）负责人的处理：警告或记过处分；扣发责任人当月基础性绩效的50% ；赔偿实验室的直接经济损失；取消评奖评优、升职升级资格</w:t>
      </w:r>
      <w:r w:rsidR="009C6AB1">
        <w:rPr>
          <w:rFonts w:ascii="仿宋" w:eastAsia="仿宋" w:hAnsi="仿宋" w:cs="仿宋"/>
          <w:sz w:val="32"/>
          <w:szCs w:val="32"/>
        </w:rPr>
        <w:t>2</w:t>
      </w:r>
      <w:r w:rsidRPr="00577E7C">
        <w:rPr>
          <w:rFonts w:ascii="仿宋" w:eastAsia="仿宋" w:hAnsi="仿宋" w:cs="仿宋"/>
          <w:sz w:val="32"/>
          <w:szCs w:val="32"/>
        </w:rPr>
        <w:t>年；减少直接责任人下次招收研究生名额</w:t>
      </w:r>
      <w:r w:rsidR="009C6AB1">
        <w:rPr>
          <w:rFonts w:ascii="仿宋" w:eastAsia="仿宋" w:hAnsi="仿宋" w:cs="仿宋"/>
          <w:sz w:val="32"/>
          <w:szCs w:val="32"/>
        </w:rPr>
        <w:t>2</w:t>
      </w:r>
      <w:r w:rsidRPr="00577E7C">
        <w:rPr>
          <w:rFonts w:ascii="仿宋" w:eastAsia="仿宋" w:hAnsi="仿宋" w:cs="仿宋"/>
          <w:sz w:val="32"/>
          <w:szCs w:val="32"/>
        </w:rPr>
        <w:t>人。事故直接责任人是学生的，给予严重警告及以上处分。</w:t>
      </w:r>
    </w:p>
    <w:p w:rsidR="00577E7C" w:rsidRPr="00577E7C" w:rsidRDefault="007433E3" w:rsidP="00047C10">
      <w:pPr>
        <w:widowControl/>
        <w:shd w:val="clear" w:color="auto" w:fill="FFFFFF"/>
        <w:ind w:firstLineChars="200" w:firstLine="640"/>
        <w:rPr>
          <w:rFonts w:ascii="仿宋" w:eastAsia="仿宋" w:hAnsi="仿宋" w:cs="仿宋" w:hint="eastAsia"/>
          <w:sz w:val="32"/>
          <w:szCs w:val="32"/>
        </w:rPr>
      </w:pPr>
      <w:r w:rsidRPr="00577E7C">
        <w:rPr>
          <w:rFonts w:ascii="仿宋" w:eastAsia="仿宋" w:hAnsi="仿宋" w:cs="仿宋"/>
          <w:sz w:val="32"/>
          <w:szCs w:val="32"/>
        </w:rPr>
        <w:t>（二）对事故实验室的处理：关闭事故课题组负责的所有实验室，责令进行整顿，直至实验室安全管理符合学校要求。</w:t>
      </w:r>
    </w:p>
    <w:p w:rsidR="00577E7C" w:rsidRPr="00577E7C" w:rsidRDefault="009C6AB1" w:rsidP="009C6AB1">
      <w:pPr>
        <w:widowControl/>
        <w:shd w:val="clear" w:color="auto" w:fill="FFFFFF"/>
        <w:ind w:firstLineChars="200" w:firstLine="643"/>
        <w:rPr>
          <w:rFonts w:ascii="仿宋" w:eastAsia="仿宋" w:hAnsi="仿宋" w:cs="仿宋" w:hint="eastAsia"/>
          <w:sz w:val="32"/>
          <w:szCs w:val="32"/>
        </w:rPr>
      </w:pPr>
      <w:r w:rsidRPr="009C6AB1">
        <w:rPr>
          <w:rFonts w:ascii="仿宋" w:eastAsia="仿宋" w:hAnsi="仿宋" w:cs="仿宋"/>
          <w:b/>
          <w:sz w:val="32"/>
          <w:szCs w:val="32"/>
        </w:rPr>
        <w:t>第十六</w:t>
      </w:r>
      <w:r w:rsidR="007433E3" w:rsidRPr="009C6AB1">
        <w:rPr>
          <w:rFonts w:ascii="仿宋" w:eastAsia="仿宋" w:hAnsi="仿宋" w:cs="仿宋"/>
          <w:b/>
          <w:sz w:val="32"/>
          <w:szCs w:val="32"/>
        </w:rPr>
        <w:t>条</w:t>
      </w:r>
      <w:r w:rsidR="007433E3" w:rsidRPr="00577E7C">
        <w:rPr>
          <w:rFonts w:ascii="仿宋" w:eastAsia="仿宋" w:hAnsi="仿宋" w:cs="仿宋"/>
          <w:sz w:val="32"/>
          <w:szCs w:val="32"/>
        </w:rPr>
        <w:t xml:space="preserve">  发生重大安全事故的处理追责</w:t>
      </w:r>
    </w:p>
    <w:p w:rsidR="00577E7C" w:rsidRPr="00577E7C" w:rsidRDefault="007433E3" w:rsidP="00047C10">
      <w:pPr>
        <w:widowControl/>
        <w:shd w:val="clear" w:color="auto" w:fill="FFFFFF"/>
        <w:ind w:firstLineChars="200" w:firstLine="640"/>
        <w:rPr>
          <w:rFonts w:ascii="仿宋" w:eastAsia="仿宋" w:hAnsi="仿宋" w:cs="仿宋" w:hint="eastAsia"/>
          <w:sz w:val="32"/>
          <w:szCs w:val="32"/>
        </w:rPr>
      </w:pPr>
      <w:r w:rsidRPr="00577E7C">
        <w:rPr>
          <w:rFonts w:ascii="仿宋" w:eastAsia="仿宋" w:hAnsi="仿宋" w:cs="仿宋"/>
          <w:sz w:val="32"/>
          <w:szCs w:val="32"/>
        </w:rPr>
        <w:t>（一）对事故直接责任人、实验室（课题组）负责人的处理：降低岗位等级或撤职；情节严重的，给予开除处分；扣除当月基础性绩效；赔偿实验室直接经济损失；取消评奖评优、升职升级资格3年；停止直接责任人招收研究生资格1次；取消直接责任人3年内申请科研项目和</w:t>
      </w:r>
      <w:r w:rsidR="009C6AB1">
        <w:rPr>
          <w:rFonts w:ascii="仿宋" w:eastAsia="仿宋" w:hAnsi="仿宋" w:cs="仿宋"/>
          <w:sz w:val="32"/>
          <w:szCs w:val="32"/>
        </w:rPr>
        <w:t>5</w:t>
      </w:r>
      <w:r w:rsidRPr="00577E7C">
        <w:rPr>
          <w:rFonts w:ascii="仿宋" w:eastAsia="仿宋" w:hAnsi="仿宋" w:cs="仿宋"/>
          <w:sz w:val="32"/>
          <w:szCs w:val="32"/>
        </w:rPr>
        <w:t xml:space="preserve">年内申请校内外各种人才类项目、校内外各类评优评奖等资格。事故直接责任人是学生的，给予记过及以上处分。 </w:t>
      </w:r>
    </w:p>
    <w:p w:rsidR="00577E7C" w:rsidRPr="00577E7C" w:rsidRDefault="007433E3" w:rsidP="00047C10">
      <w:pPr>
        <w:widowControl/>
        <w:shd w:val="clear" w:color="auto" w:fill="FFFFFF"/>
        <w:ind w:firstLineChars="200" w:firstLine="640"/>
        <w:rPr>
          <w:rFonts w:ascii="仿宋" w:eastAsia="仿宋" w:hAnsi="仿宋" w:cs="仿宋" w:hint="eastAsia"/>
          <w:sz w:val="32"/>
          <w:szCs w:val="32"/>
        </w:rPr>
      </w:pPr>
      <w:r w:rsidRPr="00577E7C">
        <w:rPr>
          <w:rFonts w:ascii="仿宋" w:eastAsia="仿宋" w:hAnsi="仿宋" w:cs="仿宋"/>
          <w:sz w:val="32"/>
          <w:szCs w:val="32"/>
        </w:rPr>
        <w:t>（二）对事故实验室的处理：关闭事故课题组负责的所有实验室，责令进行整顿，直至实验室安全管理符合学校要求。</w:t>
      </w:r>
    </w:p>
    <w:p w:rsidR="00577E7C" w:rsidRPr="00577E7C" w:rsidRDefault="009C6AB1" w:rsidP="009C6AB1">
      <w:pPr>
        <w:widowControl/>
        <w:shd w:val="clear" w:color="auto" w:fill="FFFFFF"/>
        <w:ind w:firstLineChars="200" w:firstLine="643"/>
        <w:rPr>
          <w:rFonts w:ascii="仿宋" w:eastAsia="仿宋" w:hAnsi="仿宋" w:cs="仿宋" w:hint="eastAsia"/>
          <w:sz w:val="32"/>
          <w:szCs w:val="32"/>
        </w:rPr>
      </w:pPr>
      <w:r w:rsidRPr="009C6AB1">
        <w:rPr>
          <w:rFonts w:ascii="仿宋" w:eastAsia="仿宋" w:hAnsi="仿宋" w:cs="仿宋"/>
          <w:b/>
          <w:sz w:val="32"/>
          <w:szCs w:val="32"/>
        </w:rPr>
        <w:t>第十七</w:t>
      </w:r>
      <w:r w:rsidR="007433E3" w:rsidRPr="009C6AB1">
        <w:rPr>
          <w:rFonts w:ascii="仿宋" w:eastAsia="仿宋" w:hAnsi="仿宋" w:cs="仿宋"/>
          <w:b/>
          <w:sz w:val="32"/>
          <w:szCs w:val="32"/>
        </w:rPr>
        <w:t>条</w:t>
      </w:r>
      <w:r w:rsidR="007433E3" w:rsidRPr="00577E7C">
        <w:rPr>
          <w:rFonts w:ascii="仿宋" w:eastAsia="仿宋" w:hAnsi="仿宋" w:cs="仿宋"/>
          <w:sz w:val="32"/>
          <w:szCs w:val="32"/>
        </w:rPr>
        <w:t xml:space="preserve">  发生由司法机关、安监、环保等部门直接介入的其他安全事故，事故直接责任人、实验室（</w:t>
      </w:r>
      <w:r w:rsidR="00B8302A">
        <w:rPr>
          <w:rFonts w:ascii="仿宋" w:eastAsia="仿宋" w:hAnsi="仿宋" w:cs="仿宋"/>
          <w:sz w:val="32"/>
          <w:szCs w:val="32"/>
        </w:rPr>
        <w:t>课题组）负责人</w:t>
      </w:r>
      <w:r w:rsidR="007433E3" w:rsidRPr="00577E7C">
        <w:rPr>
          <w:rFonts w:ascii="仿宋" w:eastAsia="仿宋" w:hAnsi="仿宋" w:cs="仿宋"/>
          <w:sz w:val="32"/>
          <w:szCs w:val="32"/>
        </w:rPr>
        <w:t>等按国家相关法律法规的规定给予处分；涉嫌犯罪的，依法移送司法机关追究刑事责任。如未被追究法律责任，根据事故情</w:t>
      </w:r>
      <w:r w:rsidR="007433E3" w:rsidRPr="00577E7C">
        <w:rPr>
          <w:rFonts w:ascii="仿宋" w:eastAsia="仿宋" w:hAnsi="仿宋" w:cs="仿宋"/>
          <w:sz w:val="32"/>
          <w:szCs w:val="32"/>
        </w:rPr>
        <w:lastRenderedPageBreak/>
        <w:t>节和具体情况，参照校内</w:t>
      </w:r>
      <w:r w:rsidR="00B8302A">
        <w:rPr>
          <w:rFonts w:ascii="仿宋" w:eastAsia="仿宋" w:hAnsi="仿宋" w:cs="仿宋"/>
          <w:sz w:val="32"/>
          <w:szCs w:val="32"/>
        </w:rPr>
        <w:t>及中心</w:t>
      </w:r>
      <w:r w:rsidR="007433E3" w:rsidRPr="00577E7C">
        <w:rPr>
          <w:rFonts w:ascii="仿宋" w:eastAsia="仿宋" w:hAnsi="仿宋" w:cs="仿宋"/>
          <w:sz w:val="32"/>
          <w:szCs w:val="32"/>
        </w:rPr>
        <w:t>相应级别安全事故分级的处分方式予以处理。</w:t>
      </w:r>
    </w:p>
    <w:p w:rsidR="00577E7C" w:rsidRPr="00577E7C" w:rsidRDefault="007433E3" w:rsidP="009C6AB1">
      <w:pPr>
        <w:widowControl/>
        <w:shd w:val="clear" w:color="auto" w:fill="FFFFFF"/>
        <w:ind w:firstLineChars="200" w:firstLine="643"/>
        <w:rPr>
          <w:rFonts w:ascii="仿宋" w:eastAsia="仿宋" w:hAnsi="仿宋" w:cs="仿宋" w:hint="eastAsia"/>
          <w:sz w:val="32"/>
          <w:szCs w:val="32"/>
        </w:rPr>
      </w:pPr>
      <w:r w:rsidRPr="009C6AB1">
        <w:rPr>
          <w:rFonts w:ascii="仿宋" w:eastAsia="仿宋" w:hAnsi="仿宋" w:cs="仿宋"/>
          <w:b/>
          <w:sz w:val="32"/>
          <w:szCs w:val="32"/>
        </w:rPr>
        <w:t>第十</w:t>
      </w:r>
      <w:r w:rsidR="009C6AB1" w:rsidRPr="009C6AB1">
        <w:rPr>
          <w:rFonts w:ascii="仿宋" w:eastAsia="仿宋" w:hAnsi="仿宋" w:cs="仿宋"/>
          <w:b/>
          <w:sz w:val="32"/>
          <w:szCs w:val="32"/>
        </w:rPr>
        <w:t>八</w:t>
      </w:r>
      <w:r w:rsidRPr="009C6AB1">
        <w:rPr>
          <w:rFonts w:ascii="仿宋" w:eastAsia="仿宋" w:hAnsi="仿宋" w:cs="仿宋"/>
          <w:b/>
          <w:sz w:val="32"/>
          <w:szCs w:val="32"/>
        </w:rPr>
        <w:t>条</w:t>
      </w:r>
      <w:r w:rsidRPr="00577E7C">
        <w:rPr>
          <w:rFonts w:ascii="仿宋" w:eastAsia="仿宋" w:hAnsi="仿宋" w:cs="仿宋"/>
          <w:sz w:val="32"/>
          <w:szCs w:val="32"/>
        </w:rPr>
        <w:t xml:space="preserve">  事故直接责任人为外来人员的，按照国家相关法律法规、学校</w:t>
      </w:r>
      <w:r w:rsidR="00B8302A">
        <w:rPr>
          <w:rFonts w:ascii="仿宋" w:eastAsia="仿宋" w:hAnsi="仿宋" w:cs="仿宋"/>
          <w:sz w:val="32"/>
          <w:szCs w:val="32"/>
        </w:rPr>
        <w:t>及中心</w:t>
      </w:r>
      <w:r w:rsidRPr="00577E7C">
        <w:rPr>
          <w:rFonts w:ascii="仿宋" w:eastAsia="仿宋" w:hAnsi="仿宋" w:cs="仿宋"/>
          <w:sz w:val="32"/>
          <w:szCs w:val="32"/>
        </w:rPr>
        <w:t xml:space="preserve">相关规定执行。 </w:t>
      </w:r>
    </w:p>
    <w:p w:rsidR="00577E7C" w:rsidRPr="00577E7C" w:rsidRDefault="007433E3" w:rsidP="009C6AB1">
      <w:pPr>
        <w:widowControl/>
        <w:shd w:val="clear" w:color="auto" w:fill="FFFFFF"/>
        <w:ind w:firstLineChars="200" w:firstLine="643"/>
        <w:rPr>
          <w:rFonts w:ascii="仿宋" w:eastAsia="仿宋" w:hAnsi="仿宋" w:cs="仿宋" w:hint="eastAsia"/>
          <w:sz w:val="32"/>
          <w:szCs w:val="32"/>
        </w:rPr>
      </w:pPr>
      <w:r w:rsidRPr="009C6AB1">
        <w:rPr>
          <w:rFonts w:ascii="仿宋" w:eastAsia="仿宋" w:hAnsi="仿宋" w:cs="仿宋"/>
          <w:b/>
          <w:sz w:val="32"/>
          <w:szCs w:val="32"/>
        </w:rPr>
        <w:t>第</w:t>
      </w:r>
      <w:r w:rsidR="009C6AB1" w:rsidRPr="009C6AB1">
        <w:rPr>
          <w:rFonts w:ascii="仿宋" w:eastAsia="仿宋" w:hAnsi="仿宋" w:cs="仿宋"/>
          <w:b/>
          <w:sz w:val="32"/>
          <w:szCs w:val="32"/>
        </w:rPr>
        <w:t>十九</w:t>
      </w:r>
      <w:r w:rsidRPr="009C6AB1">
        <w:rPr>
          <w:rFonts w:ascii="仿宋" w:eastAsia="仿宋" w:hAnsi="仿宋" w:cs="仿宋"/>
          <w:b/>
          <w:sz w:val="32"/>
          <w:szCs w:val="32"/>
        </w:rPr>
        <w:t>条</w:t>
      </w:r>
      <w:r w:rsidRPr="00577E7C">
        <w:rPr>
          <w:rFonts w:ascii="仿宋" w:eastAsia="仿宋" w:hAnsi="仿宋" w:cs="仿宋"/>
          <w:sz w:val="32"/>
          <w:szCs w:val="32"/>
        </w:rPr>
        <w:t xml:space="preserve">  因个人违反相关安全法规、安全管理规定以及安全操作规程，导致发生实验室安全事故，事故责任人自身受到伤害的，由事故责任人自行承担后果。</w:t>
      </w:r>
    </w:p>
    <w:p w:rsidR="00577E7C" w:rsidRPr="00577E7C" w:rsidRDefault="009C6AB1" w:rsidP="009C6AB1">
      <w:pPr>
        <w:widowControl/>
        <w:shd w:val="clear" w:color="auto" w:fill="FFFFFF"/>
        <w:ind w:firstLineChars="200" w:firstLine="643"/>
        <w:rPr>
          <w:rFonts w:ascii="仿宋" w:eastAsia="仿宋" w:hAnsi="仿宋" w:cs="仿宋" w:hint="eastAsia"/>
          <w:sz w:val="32"/>
          <w:szCs w:val="32"/>
        </w:rPr>
      </w:pPr>
      <w:r w:rsidRPr="009C6AB1">
        <w:rPr>
          <w:rFonts w:ascii="仿宋" w:eastAsia="仿宋" w:hAnsi="仿宋" w:cs="仿宋"/>
          <w:b/>
          <w:sz w:val="32"/>
          <w:szCs w:val="32"/>
        </w:rPr>
        <w:t>第二十</w:t>
      </w:r>
      <w:r w:rsidR="007433E3" w:rsidRPr="009C6AB1">
        <w:rPr>
          <w:rFonts w:ascii="仿宋" w:eastAsia="仿宋" w:hAnsi="仿宋" w:cs="仿宋"/>
          <w:b/>
          <w:sz w:val="32"/>
          <w:szCs w:val="32"/>
        </w:rPr>
        <w:t>条</w:t>
      </w:r>
      <w:r w:rsidR="007433E3" w:rsidRPr="00577E7C">
        <w:rPr>
          <w:rFonts w:ascii="仿宋" w:eastAsia="仿宋" w:hAnsi="仿宋" w:cs="仿宋"/>
          <w:sz w:val="32"/>
          <w:szCs w:val="32"/>
        </w:rPr>
        <w:t xml:space="preserve">  </w:t>
      </w:r>
      <w:r w:rsidR="00B8302A">
        <w:rPr>
          <w:rFonts w:ascii="仿宋" w:eastAsia="仿宋" w:hAnsi="仿宋" w:cs="仿宋"/>
          <w:sz w:val="32"/>
          <w:szCs w:val="32"/>
        </w:rPr>
        <w:t>对于拒绝赔偿相关经济损失的教职员工和学生，中心</w:t>
      </w:r>
      <w:r w:rsidR="007433E3" w:rsidRPr="00577E7C">
        <w:rPr>
          <w:rFonts w:ascii="仿宋" w:eastAsia="仿宋" w:hAnsi="仿宋" w:cs="仿宋"/>
          <w:sz w:val="32"/>
          <w:szCs w:val="32"/>
        </w:rPr>
        <w:t>有权采取其他有效措施进行处罚。</w:t>
      </w:r>
    </w:p>
    <w:p w:rsidR="00577E7C" w:rsidRPr="00047C10" w:rsidRDefault="007433E3" w:rsidP="00047C10">
      <w:pPr>
        <w:autoSpaceDN w:val="0"/>
        <w:spacing w:line="560" w:lineRule="exact"/>
        <w:jc w:val="center"/>
        <w:rPr>
          <w:rFonts w:ascii="黑体" w:eastAsia="黑体" w:hAnsi="黑体" w:cs="Times New Roman" w:hint="eastAsia"/>
          <w:color w:val="000000"/>
          <w:sz w:val="32"/>
          <w:szCs w:val="32"/>
        </w:rPr>
      </w:pPr>
      <w:r w:rsidRPr="00047C10">
        <w:rPr>
          <w:rFonts w:ascii="黑体" w:eastAsia="黑体" w:hAnsi="黑体" w:cs="Times New Roman"/>
          <w:color w:val="000000"/>
          <w:sz w:val="32"/>
          <w:szCs w:val="32"/>
        </w:rPr>
        <w:t>第五章</w:t>
      </w:r>
      <w:r w:rsidR="00047C10">
        <w:rPr>
          <w:rFonts w:ascii="黑体" w:eastAsia="黑体" w:hAnsi="黑体" w:cs="Times New Roman" w:hint="eastAsia"/>
          <w:color w:val="000000"/>
          <w:sz w:val="32"/>
          <w:szCs w:val="32"/>
        </w:rPr>
        <w:t xml:space="preserve">  </w:t>
      </w:r>
      <w:r w:rsidRPr="00047C10">
        <w:rPr>
          <w:rFonts w:ascii="黑体" w:eastAsia="黑体" w:hAnsi="黑体" w:cs="Times New Roman"/>
          <w:color w:val="000000"/>
          <w:sz w:val="32"/>
          <w:szCs w:val="32"/>
        </w:rPr>
        <w:t>追责程序和权限</w:t>
      </w:r>
    </w:p>
    <w:p w:rsidR="00577E7C" w:rsidRPr="00577E7C" w:rsidRDefault="007433E3" w:rsidP="00B8302A">
      <w:pPr>
        <w:widowControl/>
        <w:shd w:val="clear" w:color="auto" w:fill="FFFFFF"/>
        <w:ind w:firstLineChars="200" w:firstLine="643"/>
        <w:rPr>
          <w:rFonts w:ascii="仿宋" w:eastAsia="仿宋" w:hAnsi="仿宋" w:cs="仿宋" w:hint="eastAsia"/>
          <w:sz w:val="32"/>
          <w:szCs w:val="32"/>
        </w:rPr>
      </w:pPr>
      <w:r w:rsidRPr="00B8302A">
        <w:rPr>
          <w:rFonts w:ascii="仿宋" w:eastAsia="仿宋" w:hAnsi="仿宋" w:cs="仿宋"/>
          <w:b/>
          <w:sz w:val="32"/>
          <w:szCs w:val="32"/>
        </w:rPr>
        <w:t>第二十</w:t>
      </w:r>
      <w:r w:rsidR="00B8302A" w:rsidRPr="00B8302A">
        <w:rPr>
          <w:rFonts w:ascii="仿宋" w:eastAsia="仿宋" w:hAnsi="仿宋" w:cs="仿宋"/>
          <w:b/>
          <w:sz w:val="32"/>
          <w:szCs w:val="32"/>
        </w:rPr>
        <w:t>一</w:t>
      </w:r>
      <w:r w:rsidRPr="00B8302A">
        <w:rPr>
          <w:rFonts w:ascii="仿宋" w:eastAsia="仿宋" w:hAnsi="仿宋" w:cs="仿宋"/>
          <w:b/>
          <w:sz w:val="32"/>
          <w:szCs w:val="32"/>
        </w:rPr>
        <w:t>条</w:t>
      </w:r>
      <w:r w:rsidRPr="00577E7C">
        <w:rPr>
          <w:rFonts w:ascii="仿宋" w:eastAsia="仿宋" w:hAnsi="仿宋" w:cs="仿宋"/>
          <w:sz w:val="32"/>
          <w:szCs w:val="32"/>
        </w:rPr>
        <w:t xml:space="preserve">  追责程序的启动</w:t>
      </w:r>
    </w:p>
    <w:p w:rsidR="00577E7C" w:rsidRPr="00577E7C" w:rsidRDefault="00577E7C" w:rsidP="00047C10">
      <w:pPr>
        <w:widowControl/>
        <w:shd w:val="clear" w:color="auto" w:fill="FFFFFF"/>
        <w:ind w:firstLineChars="200" w:firstLine="640"/>
        <w:rPr>
          <w:rFonts w:ascii="仿宋" w:eastAsia="仿宋" w:hAnsi="仿宋" w:cs="仿宋" w:hint="eastAsia"/>
          <w:sz w:val="32"/>
          <w:szCs w:val="32"/>
        </w:rPr>
      </w:pPr>
      <w:r w:rsidRPr="00577E7C">
        <w:rPr>
          <w:rFonts w:ascii="仿宋" w:eastAsia="仿宋" w:hAnsi="仿宋" w:cs="仿宋"/>
          <w:sz w:val="32"/>
          <w:szCs w:val="32"/>
        </w:rPr>
        <w:t>（一）</w:t>
      </w:r>
      <w:r w:rsidR="007433E3" w:rsidRPr="00577E7C">
        <w:rPr>
          <w:rFonts w:ascii="仿宋" w:eastAsia="仿宋" w:hAnsi="仿宋" w:cs="仿宋"/>
          <w:sz w:val="32"/>
          <w:szCs w:val="32"/>
        </w:rPr>
        <w:t>出现重大安全隐患</w:t>
      </w:r>
    </w:p>
    <w:p w:rsidR="00D06908" w:rsidRDefault="007433E3" w:rsidP="00047C10">
      <w:pPr>
        <w:ind w:firstLineChars="200" w:firstLine="640"/>
        <w:rPr>
          <w:rFonts w:ascii="仿宋" w:eastAsia="仿宋" w:hAnsi="仿宋" w:cs="仿宋" w:hint="eastAsia"/>
          <w:sz w:val="32"/>
          <w:szCs w:val="32"/>
        </w:rPr>
      </w:pPr>
      <w:r w:rsidRPr="00577E7C">
        <w:rPr>
          <w:rFonts w:ascii="仿宋" w:eastAsia="仿宋" w:hAnsi="仿宋" w:cs="仿宋"/>
          <w:sz w:val="32"/>
          <w:szCs w:val="32"/>
        </w:rPr>
        <w:t>实验室责任人应积极消除隐患，将隐患整改情况、</w:t>
      </w:r>
      <w:r w:rsidR="00D06908">
        <w:rPr>
          <w:rFonts w:ascii="仿宋" w:eastAsia="仿宋" w:hAnsi="仿宋" w:cs="仿宋"/>
          <w:sz w:val="32"/>
          <w:szCs w:val="32"/>
        </w:rPr>
        <w:t>中心</w:t>
      </w:r>
      <w:r w:rsidRPr="00577E7C">
        <w:rPr>
          <w:rFonts w:ascii="仿宋" w:eastAsia="仿宋" w:hAnsi="仿宋" w:cs="仿宋"/>
          <w:sz w:val="32"/>
          <w:szCs w:val="32"/>
        </w:rPr>
        <w:t>处理方案等内容汇总成《事故情况报告》，完成隐患整改后及时报送实验室与设备管理处。</w:t>
      </w:r>
    </w:p>
    <w:p w:rsidR="00577E7C" w:rsidRPr="00577E7C" w:rsidRDefault="007433E3" w:rsidP="00047C10">
      <w:pPr>
        <w:ind w:firstLineChars="200" w:firstLine="640"/>
        <w:rPr>
          <w:rFonts w:ascii="仿宋" w:eastAsia="仿宋" w:hAnsi="仿宋" w:cs="仿宋" w:hint="eastAsia"/>
          <w:sz w:val="32"/>
          <w:szCs w:val="32"/>
        </w:rPr>
      </w:pPr>
      <w:r w:rsidRPr="00577E7C">
        <w:rPr>
          <w:rFonts w:ascii="仿宋" w:eastAsia="仿宋" w:hAnsi="仿宋" w:cs="仿宋"/>
          <w:sz w:val="32"/>
          <w:szCs w:val="32"/>
        </w:rPr>
        <w:t>（二）发生一般事故和中等事故</w:t>
      </w:r>
    </w:p>
    <w:p w:rsidR="00D06908" w:rsidRDefault="007433E3" w:rsidP="00047C10">
      <w:pPr>
        <w:ind w:firstLineChars="200" w:firstLine="640"/>
        <w:rPr>
          <w:rFonts w:ascii="仿宋" w:eastAsia="仿宋" w:hAnsi="仿宋" w:cs="仿宋" w:hint="eastAsia"/>
          <w:sz w:val="32"/>
          <w:szCs w:val="32"/>
        </w:rPr>
      </w:pPr>
      <w:r w:rsidRPr="00577E7C">
        <w:rPr>
          <w:rFonts w:ascii="仿宋" w:eastAsia="仿宋" w:hAnsi="仿宋" w:cs="仿宋"/>
          <w:sz w:val="32"/>
          <w:szCs w:val="32"/>
        </w:rPr>
        <w:t>事故发生后，实验室现场</w:t>
      </w:r>
      <w:proofErr w:type="gramStart"/>
      <w:r w:rsidRPr="00577E7C">
        <w:rPr>
          <w:rFonts w:ascii="仿宋" w:eastAsia="仿宋" w:hAnsi="仿宋" w:cs="仿宋"/>
          <w:sz w:val="32"/>
          <w:szCs w:val="32"/>
        </w:rPr>
        <w:t>人员第</w:t>
      </w:r>
      <w:proofErr w:type="gramEnd"/>
      <w:r w:rsidRPr="00577E7C">
        <w:rPr>
          <w:rFonts w:ascii="仿宋" w:eastAsia="仿宋" w:hAnsi="仿宋" w:cs="仿宋"/>
          <w:sz w:val="32"/>
          <w:szCs w:val="32"/>
        </w:rPr>
        <w:t>一时间上报</w:t>
      </w:r>
      <w:r w:rsidR="00D06908">
        <w:rPr>
          <w:rFonts w:ascii="仿宋" w:eastAsia="仿宋" w:hAnsi="仿宋" w:cs="仿宋"/>
          <w:sz w:val="32"/>
          <w:szCs w:val="32"/>
        </w:rPr>
        <w:t>中心</w:t>
      </w:r>
      <w:r w:rsidRPr="00577E7C">
        <w:rPr>
          <w:rFonts w:ascii="仿宋" w:eastAsia="仿宋" w:hAnsi="仿宋" w:cs="仿宋"/>
          <w:sz w:val="32"/>
          <w:szCs w:val="32"/>
        </w:rPr>
        <w:t>、实验室与设备管理处和保卫处，</w:t>
      </w:r>
      <w:r w:rsidR="00D06908">
        <w:rPr>
          <w:rFonts w:ascii="仿宋" w:eastAsia="仿宋" w:hAnsi="仿宋" w:cs="仿宋"/>
          <w:sz w:val="32"/>
          <w:szCs w:val="32"/>
        </w:rPr>
        <w:t>中心</w:t>
      </w:r>
      <w:r w:rsidRPr="00577E7C">
        <w:rPr>
          <w:rFonts w:ascii="仿宋" w:eastAsia="仿宋" w:hAnsi="仿宋" w:cs="仿宋"/>
          <w:sz w:val="32"/>
          <w:szCs w:val="32"/>
        </w:rPr>
        <w:t>立即组织事故调查，将事故经过、事故原因、事故损失及整改措施、</w:t>
      </w:r>
      <w:r w:rsidR="00D06908">
        <w:rPr>
          <w:rFonts w:ascii="仿宋" w:eastAsia="仿宋" w:hAnsi="仿宋" w:cs="仿宋"/>
          <w:sz w:val="32"/>
          <w:szCs w:val="32"/>
        </w:rPr>
        <w:t>中心</w:t>
      </w:r>
      <w:r w:rsidRPr="00577E7C">
        <w:rPr>
          <w:rFonts w:ascii="仿宋" w:eastAsia="仿宋" w:hAnsi="仿宋" w:cs="仿宋"/>
          <w:sz w:val="32"/>
          <w:szCs w:val="32"/>
        </w:rPr>
        <w:t>处理方案等内容汇总成书面的《事故情况报告》，事故发生之日起两天内报送实验室与设备管理处。</w:t>
      </w:r>
    </w:p>
    <w:p w:rsidR="00577E7C" w:rsidRPr="00577E7C" w:rsidRDefault="007433E3" w:rsidP="00047C10">
      <w:pPr>
        <w:ind w:firstLineChars="200" w:firstLine="640"/>
        <w:rPr>
          <w:rFonts w:ascii="仿宋" w:eastAsia="仿宋" w:hAnsi="仿宋" w:cs="仿宋" w:hint="eastAsia"/>
          <w:sz w:val="32"/>
          <w:szCs w:val="32"/>
        </w:rPr>
      </w:pPr>
      <w:r w:rsidRPr="00577E7C">
        <w:rPr>
          <w:rFonts w:ascii="仿宋" w:eastAsia="仿宋" w:hAnsi="仿宋" w:cs="仿宋"/>
          <w:sz w:val="32"/>
          <w:szCs w:val="32"/>
        </w:rPr>
        <w:lastRenderedPageBreak/>
        <w:t>（三）发生严重及以上级别事故</w:t>
      </w:r>
    </w:p>
    <w:p w:rsidR="00577E7C" w:rsidRPr="00577E7C" w:rsidRDefault="007433E3" w:rsidP="00047C10">
      <w:pPr>
        <w:ind w:firstLineChars="200" w:firstLine="640"/>
        <w:rPr>
          <w:rFonts w:ascii="仿宋" w:eastAsia="仿宋" w:hAnsi="仿宋" w:cs="仿宋" w:hint="eastAsia"/>
          <w:sz w:val="32"/>
          <w:szCs w:val="32"/>
        </w:rPr>
      </w:pPr>
      <w:r w:rsidRPr="00577E7C">
        <w:rPr>
          <w:rFonts w:ascii="仿宋" w:eastAsia="仿宋" w:hAnsi="仿宋" w:cs="仿宋"/>
          <w:sz w:val="32"/>
          <w:szCs w:val="32"/>
        </w:rPr>
        <w:t>事故发生后，实验室现场</w:t>
      </w:r>
      <w:proofErr w:type="gramStart"/>
      <w:r w:rsidRPr="00577E7C">
        <w:rPr>
          <w:rFonts w:ascii="仿宋" w:eastAsia="仿宋" w:hAnsi="仿宋" w:cs="仿宋"/>
          <w:sz w:val="32"/>
          <w:szCs w:val="32"/>
        </w:rPr>
        <w:t>人员第</w:t>
      </w:r>
      <w:proofErr w:type="gramEnd"/>
      <w:r w:rsidRPr="00577E7C">
        <w:rPr>
          <w:rFonts w:ascii="仿宋" w:eastAsia="仿宋" w:hAnsi="仿宋" w:cs="仿宋"/>
          <w:sz w:val="32"/>
          <w:szCs w:val="32"/>
        </w:rPr>
        <w:t>一时间上报</w:t>
      </w:r>
      <w:r w:rsidR="00D06908">
        <w:rPr>
          <w:rFonts w:ascii="仿宋" w:eastAsia="仿宋" w:hAnsi="仿宋" w:cs="仿宋"/>
          <w:sz w:val="32"/>
          <w:szCs w:val="32"/>
        </w:rPr>
        <w:t>中心</w:t>
      </w:r>
      <w:r w:rsidRPr="00577E7C">
        <w:rPr>
          <w:rFonts w:ascii="仿宋" w:eastAsia="仿宋" w:hAnsi="仿宋" w:cs="仿宋"/>
          <w:sz w:val="32"/>
          <w:szCs w:val="32"/>
        </w:rPr>
        <w:t>、实验室与设备管理处和保卫处。事故现场处置完毕后，</w:t>
      </w:r>
      <w:r w:rsidR="0071587D">
        <w:rPr>
          <w:rFonts w:ascii="仿宋" w:eastAsia="仿宋" w:hAnsi="仿宋" w:cs="仿宋"/>
          <w:sz w:val="32"/>
          <w:szCs w:val="32"/>
        </w:rPr>
        <w:t>由学校实验室安全工作委员会</w:t>
      </w:r>
      <w:r w:rsidRPr="00577E7C">
        <w:rPr>
          <w:rFonts w:ascii="仿宋" w:eastAsia="仿宋" w:hAnsi="仿宋" w:cs="仿宋"/>
          <w:sz w:val="32"/>
          <w:szCs w:val="32"/>
        </w:rPr>
        <w:t>组织事故调查，查明事故经过及原因，确定事故损失。发生事故实验室所在单位应当自事故发生之日起15 天内形成书面的《事故情况报告》，如遇特殊情况，经实验室安全工作委员会同意，可适当延长，延长期限不超过15 天。学校实验室安全工作委员会审议《事故情况报告》，启动相应追责程序。</w:t>
      </w:r>
    </w:p>
    <w:p w:rsidR="00577E7C" w:rsidRPr="00577E7C" w:rsidRDefault="007433E3" w:rsidP="00047C10">
      <w:pPr>
        <w:ind w:firstLineChars="200" w:firstLine="640"/>
        <w:rPr>
          <w:rFonts w:ascii="仿宋" w:eastAsia="仿宋" w:hAnsi="仿宋" w:cs="仿宋" w:hint="eastAsia"/>
          <w:sz w:val="32"/>
          <w:szCs w:val="32"/>
        </w:rPr>
      </w:pPr>
      <w:r w:rsidRPr="00577E7C">
        <w:rPr>
          <w:rFonts w:ascii="仿宋" w:eastAsia="仿宋" w:hAnsi="仿宋" w:cs="仿宋"/>
          <w:sz w:val="32"/>
          <w:szCs w:val="32"/>
        </w:rPr>
        <w:t xml:space="preserve"> 第二十</w:t>
      </w:r>
      <w:r w:rsidR="00D06908">
        <w:rPr>
          <w:rFonts w:ascii="仿宋" w:eastAsia="仿宋" w:hAnsi="仿宋" w:cs="仿宋"/>
          <w:sz w:val="32"/>
          <w:szCs w:val="32"/>
        </w:rPr>
        <w:t>二</w:t>
      </w:r>
      <w:r w:rsidRPr="00577E7C">
        <w:rPr>
          <w:rFonts w:ascii="仿宋" w:eastAsia="仿宋" w:hAnsi="仿宋" w:cs="仿宋"/>
          <w:sz w:val="32"/>
          <w:szCs w:val="32"/>
        </w:rPr>
        <w:t>条  追责方式的权限</w:t>
      </w:r>
    </w:p>
    <w:p w:rsidR="00577E7C" w:rsidRPr="00577E7C" w:rsidRDefault="007433E3" w:rsidP="00047C10">
      <w:pPr>
        <w:ind w:firstLineChars="200" w:firstLine="640"/>
        <w:rPr>
          <w:rFonts w:ascii="仿宋" w:eastAsia="仿宋" w:hAnsi="仿宋" w:cs="仿宋" w:hint="eastAsia"/>
          <w:sz w:val="32"/>
          <w:szCs w:val="32"/>
        </w:rPr>
      </w:pPr>
      <w:r w:rsidRPr="00577E7C">
        <w:rPr>
          <w:rFonts w:ascii="仿宋" w:eastAsia="仿宋" w:hAnsi="仿宋" w:cs="仿宋"/>
          <w:sz w:val="32"/>
          <w:szCs w:val="32"/>
        </w:rPr>
        <w:t>（一）追责方式为关闭实验室的，由实验室与设备管理处、保卫处执行。</w:t>
      </w:r>
    </w:p>
    <w:p w:rsidR="00577E7C" w:rsidRPr="00577E7C" w:rsidRDefault="007433E3" w:rsidP="00047C10">
      <w:pPr>
        <w:ind w:firstLineChars="200" w:firstLine="640"/>
        <w:rPr>
          <w:rFonts w:ascii="仿宋" w:eastAsia="仿宋" w:hAnsi="仿宋" w:cs="仿宋" w:hint="eastAsia"/>
          <w:sz w:val="32"/>
          <w:szCs w:val="32"/>
        </w:rPr>
      </w:pPr>
      <w:r w:rsidRPr="00577E7C">
        <w:rPr>
          <w:rFonts w:ascii="仿宋" w:eastAsia="仿宋" w:hAnsi="仿宋" w:cs="仿宋"/>
          <w:sz w:val="32"/>
          <w:szCs w:val="32"/>
        </w:rPr>
        <w:t xml:space="preserve"> （二）追责方式为行政纪律处分的，被追责者为教职工，由人力资源部执行；被追责者为学生，由教务部、研究生院、学生工作处等职能部门会同学生所在二级单位执行。</w:t>
      </w:r>
    </w:p>
    <w:p w:rsidR="00577E7C" w:rsidRPr="00577E7C" w:rsidRDefault="007433E3" w:rsidP="00047C10">
      <w:pPr>
        <w:ind w:firstLineChars="200" w:firstLine="640"/>
        <w:rPr>
          <w:rFonts w:ascii="仿宋" w:eastAsia="仿宋" w:hAnsi="仿宋" w:cs="仿宋" w:hint="eastAsia"/>
          <w:sz w:val="32"/>
          <w:szCs w:val="32"/>
        </w:rPr>
      </w:pPr>
      <w:r w:rsidRPr="00577E7C">
        <w:rPr>
          <w:rFonts w:ascii="仿宋" w:eastAsia="仿宋" w:hAnsi="仿宋" w:cs="仿宋"/>
          <w:sz w:val="32"/>
          <w:szCs w:val="32"/>
        </w:rPr>
        <w:t>（三）追责方式为经济处罚的，由人力资源部、财务处会同被追责者所在二级单位执行。</w:t>
      </w:r>
    </w:p>
    <w:p w:rsidR="007433E3" w:rsidRPr="00577E7C" w:rsidRDefault="007433E3" w:rsidP="00047C10">
      <w:pPr>
        <w:ind w:firstLineChars="200" w:firstLine="640"/>
        <w:rPr>
          <w:rFonts w:ascii="仿宋" w:eastAsia="仿宋" w:hAnsi="仿宋" w:cs="仿宋"/>
          <w:sz w:val="32"/>
          <w:szCs w:val="32"/>
        </w:rPr>
      </w:pPr>
      <w:r w:rsidRPr="00577E7C">
        <w:rPr>
          <w:rFonts w:ascii="仿宋" w:eastAsia="仿宋" w:hAnsi="仿宋" w:cs="仿宋"/>
          <w:sz w:val="32"/>
          <w:szCs w:val="32"/>
        </w:rPr>
        <w:t>（四）追责方式为其他处罚方式的，由相关职能部门会同被追责者所在二级单位共同执行。</w:t>
      </w:r>
    </w:p>
    <w:p w:rsidR="00577E7C" w:rsidRPr="00577E7C" w:rsidRDefault="007433E3" w:rsidP="00047C10">
      <w:pPr>
        <w:widowControl/>
        <w:shd w:val="clear" w:color="auto" w:fill="FFFFFF"/>
        <w:ind w:firstLineChars="200" w:firstLine="640"/>
        <w:rPr>
          <w:rFonts w:ascii="仿宋" w:eastAsia="仿宋" w:hAnsi="仿宋" w:cs="仿宋" w:hint="eastAsia"/>
          <w:sz w:val="32"/>
          <w:szCs w:val="32"/>
        </w:rPr>
      </w:pPr>
      <w:r w:rsidRPr="00577E7C">
        <w:rPr>
          <w:rFonts w:ascii="仿宋" w:eastAsia="仿宋" w:hAnsi="仿宋" w:cs="仿宋"/>
          <w:sz w:val="32"/>
          <w:szCs w:val="32"/>
        </w:rPr>
        <w:t>第二十</w:t>
      </w:r>
      <w:r w:rsidR="00D06908">
        <w:rPr>
          <w:rFonts w:ascii="仿宋" w:eastAsia="仿宋" w:hAnsi="仿宋" w:cs="仿宋"/>
          <w:sz w:val="32"/>
          <w:szCs w:val="32"/>
        </w:rPr>
        <w:t>三</w:t>
      </w:r>
      <w:r w:rsidRPr="00577E7C">
        <w:rPr>
          <w:rFonts w:ascii="仿宋" w:eastAsia="仿宋" w:hAnsi="仿宋" w:cs="仿宋"/>
          <w:sz w:val="32"/>
          <w:szCs w:val="32"/>
        </w:rPr>
        <w:t>条  追责程序及实施</w:t>
      </w:r>
    </w:p>
    <w:p w:rsidR="00577E7C" w:rsidRPr="00577E7C" w:rsidRDefault="00577E7C" w:rsidP="00047C10">
      <w:pPr>
        <w:widowControl/>
        <w:shd w:val="clear" w:color="auto" w:fill="FFFFFF"/>
        <w:ind w:firstLineChars="200" w:firstLine="640"/>
        <w:rPr>
          <w:rFonts w:ascii="仿宋" w:eastAsia="仿宋" w:hAnsi="仿宋" w:cs="仿宋" w:hint="eastAsia"/>
          <w:sz w:val="32"/>
          <w:szCs w:val="32"/>
        </w:rPr>
      </w:pPr>
      <w:r w:rsidRPr="00577E7C">
        <w:rPr>
          <w:rFonts w:ascii="仿宋" w:eastAsia="仿宋" w:hAnsi="仿宋" w:cs="仿宋"/>
          <w:sz w:val="32"/>
          <w:szCs w:val="32"/>
        </w:rPr>
        <w:t>（一）</w:t>
      </w:r>
      <w:r w:rsidR="007433E3" w:rsidRPr="00577E7C">
        <w:rPr>
          <w:rFonts w:ascii="仿宋" w:eastAsia="仿宋" w:hAnsi="仿宋" w:cs="仿宋"/>
          <w:sz w:val="32"/>
          <w:szCs w:val="32"/>
        </w:rPr>
        <w:t>出现重大安全隐患</w:t>
      </w:r>
    </w:p>
    <w:p w:rsidR="00577E7C" w:rsidRPr="00577E7C" w:rsidRDefault="0071587D" w:rsidP="00047C10">
      <w:pPr>
        <w:ind w:firstLineChars="200" w:firstLine="640"/>
        <w:rPr>
          <w:rFonts w:ascii="仿宋" w:eastAsia="仿宋" w:hAnsi="仿宋" w:cs="仿宋" w:hint="eastAsia"/>
          <w:sz w:val="32"/>
          <w:szCs w:val="32"/>
        </w:rPr>
      </w:pPr>
      <w:r>
        <w:rPr>
          <w:rFonts w:ascii="仿宋" w:eastAsia="仿宋" w:hAnsi="仿宋" w:cs="仿宋"/>
          <w:sz w:val="32"/>
          <w:szCs w:val="32"/>
        </w:rPr>
        <w:t>中心主任办公会上报</w:t>
      </w:r>
      <w:r w:rsidR="007433E3" w:rsidRPr="00577E7C">
        <w:rPr>
          <w:rFonts w:ascii="仿宋" w:eastAsia="仿宋" w:hAnsi="仿宋" w:cs="仿宋"/>
          <w:sz w:val="32"/>
          <w:szCs w:val="32"/>
        </w:rPr>
        <w:t>实验室与设备管理处</w:t>
      </w:r>
      <w:r>
        <w:rPr>
          <w:rFonts w:ascii="仿宋" w:eastAsia="仿宋" w:hAnsi="仿宋" w:cs="仿宋"/>
          <w:sz w:val="32"/>
          <w:szCs w:val="32"/>
        </w:rPr>
        <w:t>，由</w:t>
      </w:r>
      <w:r w:rsidRPr="00577E7C">
        <w:rPr>
          <w:rFonts w:ascii="仿宋" w:eastAsia="仿宋" w:hAnsi="仿宋" w:cs="仿宋"/>
          <w:sz w:val="32"/>
          <w:szCs w:val="32"/>
        </w:rPr>
        <w:t>实验室与设</w:t>
      </w:r>
      <w:r w:rsidRPr="00577E7C">
        <w:rPr>
          <w:rFonts w:ascii="仿宋" w:eastAsia="仿宋" w:hAnsi="仿宋" w:cs="仿宋"/>
          <w:sz w:val="32"/>
          <w:szCs w:val="32"/>
        </w:rPr>
        <w:lastRenderedPageBreak/>
        <w:t>备管理处</w:t>
      </w:r>
      <w:r w:rsidR="007433E3" w:rsidRPr="00577E7C">
        <w:rPr>
          <w:rFonts w:ascii="仿宋" w:eastAsia="仿宋" w:hAnsi="仿宋" w:cs="仿宋"/>
          <w:sz w:val="32"/>
          <w:szCs w:val="32"/>
        </w:rPr>
        <w:t>协调相关部门和单位讨论确定《事故情况报告》中所涉及的安全责任、处罚方式等。</w:t>
      </w:r>
    </w:p>
    <w:p w:rsidR="00577E7C" w:rsidRPr="00577E7C" w:rsidRDefault="007433E3" w:rsidP="00047C10">
      <w:pPr>
        <w:ind w:firstLineChars="200" w:firstLine="640"/>
        <w:rPr>
          <w:rFonts w:ascii="仿宋" w:eastAsia="仿宋" w:hAnsi="仿宋" w:cs="仿宋" w:hint="eastAsia"/>
          <w:sz w:val="32"/>
          <w:szCs w:val="32"/>
        </w:rPr>
      </w:pPr>
      <w:r w:rsidRPr="00577E7C">
        <w:rPr>
          <w:rFonts w:ascii="仿宋" w:eastAsia="仿宋" w:hAnsi="仿宋" w:cs="仿宋"/>
          <w:sz w:val="32"/>
          <w:szCs w:val="32"/>
        </w:rPr>
        <w:t>（二）发生一般和中等事故</w:t>
      </w:r>
    </w:p>
    <w:p w:rsidR="00577E7C" w:rsidRPr="00577E7C" w:rsidRDefault="0071587D" w:rsidP="00047C10">
      <w:pPr>
        <w:ind w:firstLineChars="200" w:firstLine="640"/>
        <w:rPr>
          <w:rFonts w:ascii="仿宋" w:eastAsia="仿宋" w:hAnsi="仿宋" w:cs="仿宋" w:hint="eastAsia"/>
          <w:sz w:val="32"/>
          <w:szCs w:val="32"/>
        </w:rPr>
      </w:pPr>
      <w:r>
        <w:rPr>
          <w:rFonts w:ascii="仿宋" w:eastAsia="仿宋" w:hAnsi="仿宋" w:cs="仿宋"/>
          <w:sz w:val="32"/>
          <w:szCs w:val="32"/>
        </w:rPr>
        <w:t>中心主任办公会上报</w:t>
      </w:r>
      <w:r w:rsidR="007433E3" w:rsidRPr="00577E7C">
        <w:rPr>
          <w:rFonts w:ascii="仿宋" w:eastAsia="仿宋" w:hAnsi="仿宋" w:cs="仿宋"/>
          <w:sz w:val="32"/>
          <w:szCs w:val="32"/>
        </w:rPr>
        <w:t>实验室安全工作委员会讨论《事故情况报告》中所涉及的事故责任、事故级别等，确定责任追究处罚方式。</w:t>
      </w:r>
    </w:p>
    <w:p w:rsidR="00577E7C" w:rsidRPr="00577E7C" w:rsidRDefault="007433E3" w:rsidP="00047C10">
      <w:pPr>
        <w:ind w:firstLineChars="200" w:firstLine="640"/>
        <w:rPr>
          <w:rFonts w:ascii="仿宋" w:eastAsia="仿宋" w:hAnsi="仿宋" w:cs="仿宋" w:hint="eastAsia"/>
          <w:sz w:val="32"/>
          <w:szCs w:val="32"/>
        </w:rPr>
      </w:pPr>
      <w:r w:rsidRPr="00577E7C">
        <w:rPr>
          <w:rFonts w:ascii="仿宋" w:eastAsia="仿宋" w:hAnsi="仿宋" w:cs="仿宋"/>
          <w:sz w:val="32"/>
          <w:szCs w:val="32"/>
        </w:rPr>
        <w:t xml:space="preserve"> （三）发生严重和重大事故</w:t>
      </w:r>
    </w:p>
    <w:p w:rsidR="00577E7C" w:rsidRPr="00577E7C" w:rsidRDefault="0071587D" w:rsidP="00047C10">
      <w:pPr>
        <w:ind w:firstLineChars="200" w:firstLine="640"/>
        <w:rPr>
          <w:rFonts w:ascii="仿宋" w:eastAsia="仿宋" w:hAnsi="仿宋" w:cs="仿宋" w:hint="eastAsia"/>
          <w:sz w:val="32"/>
          <w:szCs w:val="32"/>
        </w:rPr>
      </w:pPr>
      <w:r>
        <w:rPr>
          <w:rFonts w:ascii="仿宋" w:eastAsia="仿宋" w:hAnsi="仿宋" w:cs="仿宋"/>
          <w:sz w:val="32"/>
          <w:szCs w:val="32"/>
        </w:rPr>
        <w:t>中心主任办公会上报</w:t>
      </w:r>
      <w:r w:rsidR="007433E3" w:rsidRPr="00577E7C">
        <w:rPr>
          <w:rFonts w:ascii="仿宋" w:eastAsia="仿宋" w:hAnsi="仿宋" w:cs="仿宋"/>
          <w:sz w:val="32"/>
          <w:szCs w:val="32"/>
        </w:rPr>
        <w:t>实验室安全工作委员会</w:t>
      </w:r>
      <w:r>
        <w:rPr>
          <w:rFonts w:ascii="仿宋" w:eastAsia="仿宋" w:hAnsi="仿宋" w:cs="仿宋"/>
          <w:sz w:val="32"/>
          <w:szCs w:val="32"/>
        </w:rPr>
        <w:t>，由</w:t>
      </w:r>
      <w:r w:rsidRPr="00577E7C">
        <w:rPr>
          <w:rFonts w:ascii="仿宋" w:eastAsia="仿宋" w:hAnsi="仿宋" w:cs="仿宋"/>
          <w:sz w:val="32"/>
          <w:szCs w:val="32"/>
        </w:rPr>
        <w:t>学校党委常委会或校务会</w:t>
      </w:r>
      <w:r w:rsidR="007433E3" w:rsidRPr="00577E7C">
        <w:rPr>
          <w:rFonts w:ascii="仿宋" w:eastAsia="仿宋" w:hAnsi="仿宋" w:cs="仿宋"/>
          <w:sz w:val="32"/>
          <w:szCs w:val="32"/>
        </w:rPr>
        <w:t>研究确定处罚方式。</w:t>
      </w:r>
    </w:p>
    <w:p w:rsidR="00577E7C" w:rsidRPr="00577E7C" w:rsidRDefault="007433E3" w:rsidP="00047C10">
      <w:pPr>
        <w:ind w:firstLineChars="200" w:firstLine="640"/>
        <w:rPr>
          <w:rFonts w:ascii="仿宋" w:eastAsia="仿宋" w:hAnsi="仿宋" w:cs="仿宋" w:hint="eastAsia"/>
          <w:sz w:val="32"/>
          <w:szCs w:val="32"/>
        </w:rPr>
      </w:pPr>
      <w:r w:rsidRPr="00577E7C">
        <w:rPr>
          <w:rFonts w:ascii="仿宋" w:eastAsia="仿宋" w:hAnsi="仿宋" w:cs="仿宋"/>
          <w:sz w:val="32"/>
          <w:szCs w:val="32"/>
        </w:rPr>
        <w:t>第二十</w:t>
      </w:r>
      <w:r w:rsidR="00D06908">
        <w:rPr>
          <w:rFonts w:ascii="仿宋" w:eastAsia="仿宋" w:hAnsi="仿宋" w:cs="仿宋"/>
          <w:sz w:val="32"/>
          <w:szCs w:val="32"/>
        </w:rPr>
        <w:t>四</w:t>
      </w:r>
      <w:r w:rsidRPr="00577E7C">
        <w:rPr>
          <w:rFonts w:ascii="仿宋" w:eastAsia="仿宋" w:hAnsi="仿宋" w:cs="仿宋"/>
          <w:sz w:val="32"/>
          <w:szCs w:val="32"/>
        </w:rPr>
        <w:t>条  需移送司法机关追究法律责任的，按法律规定程序处理。</w:t>
      </w:r>
    </w:p>
    <w:p w:rsidR="00577E7C" w:rsidRPr="00577E7C" w:rsidRDefault="007433E3" w:rsidP="00047C10">
      <w:pPr>
        <w:ind w:firstLineChars="200" w:firstLine="640"/>
        <w:rPr>
          <w:rFonts w:ascii="仿宋" w:eastAsia="仿宋" w:hAnsi="仿宋" w:cs="仿宋" w:hint="eastAsia"/>
          <w:sz w:val="32"/>
          <w:szCs w:val="32"/>
        </w:rPr>
      </w:pPr>
      <w:r w:rsidRPr="00577E7C">
        <w:rPr>
          <w:rFonts w:ascii="仿宋" w:eastAsia="仿宋" w:hAnsi="仿宋" w:cs="仿宋"/>
          <w:sz w:val="32"/>
          <w:szCs w:val="32"/>
        </w:rPr>
        <w:t xml:space="preserve"> 第二十</w:t>
      </w:r>
      <w:r w:rsidR="00D06908">
        <w:rPr>
          <w:rFonts w:ascii="仿宋" w:eastAsia="仿宋" w:hAnsi="仿宋" w:cs="仿宋"/>
          <w:sz w:val="32"/>
          <w:szCs w:val="32"/>
        </w:rPr>
        <w:t>五</w:t>
      </w:r>
      <w:r w:rsidRPr="00577E7C">
        <w:rPr>
          <w:rFonts w:ascii="仿宋" w:eastAsia="仿宋" w:hAnsi="仿宋" w:cs="仿宋"/>
          <w:sz w:val="32"/>
          <w:szCs w:val="32"/>
        </w:rPr>
        <w:t>条  被追责人如对追责决定有异议，可在接到追责决定书或通知之日起</w:t>
      </w:r>
      <w:r w:rsidR="00047C10">
        <w:rPr>
          <w:rFonts w:ascii="仿宋" w:eastAsia="仿宋" w:hAnsi="仿宋" w:cs="仿宋"/>
          <w:sz w:val="32"/>
          <w:szCs w:val="32"/>
        </w:rPr>
        <w:t>5</w:t>
      </w:r>
      <w:r w:rsidRPr="00577E7C">
        <w:rPr>
          <w:rFonts w:ascii="仿宋" w:eastAsia="仿宋" w:hAnsi="仿宋" w:cs="仿宋"/>
          <w:sz w:val="32"/>
          <w:szCs w:val="32"/>
        </w:rPr>
        <w:t>个工作日内按程序向学校实验室安全工作委员会提交书面申诉材料。异议期间，追责程序不中断。</w:t>
      </w:r>
    </w:p>
    <w:p w:rsidR="00577E7C" w:rsidRPr="00577E7C" w:rsidRDefault="007433E3" w:rsidP="00047C10">
      <w:pPr>
        <w:ind w:firstLineChars="200" w:firstLine="640"/>
        <w:rPr>
          <w:rFonts w:ascii="仿宋" w:eastAsia="仿宋" w:hAnsi="仿宋" w:cs="仿宋" w:hint="eastAsia"/>
          <w:sz w:val="32"/>
          <w:szCs w:val="32"/>
        </w:rPr>
      </w:pPr>
      <w:r w:rsidRPr="00577E7C">
        <w:rPr>
          <w:rFonts w:ascii="仿宋" w:eastAsia="仿宋" w:hAnsi="仿宋" w:cs="仿宋"/>
          <w:sz w:val="32"/>
          <w:szCs w:val="32"/>
        </w:rPr>
        <w:t xml:space="preserve">第二十七条  </w:t>
      </w:r>
      <w:r w:rsidR="0071587D">
        <w:rPr>
          <w:rFonts w:ascii="仿宋" w:eastAsia="仿宋" w:hAnsi="仿宋" w:cs="仿宋"/>
          <w:sz w:val="32"/>
          <w:szCs w:val="32"/>
        </w:rPr>
        <w:t>处分解除、复核及申诉依据国家、</w:t>
      </w:r>
      <w:r w:rsidRPr="00577E7C">
        <w:rPr>
          <w:rFonts w:ascii="仿宋" w:eastAsia="仿宋" w:hAnsi="仿宋" w:cs="仿宋"/>
          <w:sz w:val="32"/>
          <w:szCs w:val="32"/>
        </w:rPr>
        <w:t>学校</w:t>
      </w:r>
      <w:r w:rsidR="0071587D">
        <w:rPr>
          <w:rFonts w:ascii="仿宋" w:eastAsia="仿宋" w:hAnsi="仿宋" w:cs="仿宋"/>
          <w:sz w:val="32"/>
          <w:szCs w:val="32"/>
        </w:rPr>
        <w:t>及中心</w:t>
      </w:r>
      <w:r w:rsidRPr="00577E7C">
        <w:rPr>
          <w:rFonts w:ascii="仿宋" w:eastAsia="仿宋" w:hAnsi="仿宋" w:cs="仿宋"/>
          <w:sz w:val="32"/>
          <w:szCs w:val="32"/>
        </w:rPr>
        <w:t>相关制度执行。</w:t>
      </w:r>
    </w:p>
    <w:p w:rsidR="00577E7C" w:rsidRPr="00047C10" w:rsidRDefault="007433E3" w:rsidP="00047C10">
      <w:pPr>
        <w:autoSpaceDN w:val="0"/>
        <w:spacing w:line="560" w:lineRule="exact"/>
        <w:jc w:val="center"/>
        <w:rPr>
          <w:rFonts w:ascii="黑体" w:eastAsia="黑体" w:hAnsi="黑体" w:cs="Times New Roman" w:hint="eastAsia"/>
          <w:color w:val="000000"/>
          <w:sz w:val="32"/>
          <w:szCs w:val="32"/>
        </w:rPr>
      </w:pPr>
      <w:r w:rsidRPr="00047C10">
        <w:rPr>
          <w:rFonts w:ascii="黑体" w:eastAsia="黑体" w:hAnsi="黑体" w:cs="Times New Roman"/>
          <w:color w:val="000000"/>
          <w:sz w:val="32"/>
          <w:szCs w:val="32"/>
        </w:rPr>
        <w:t>第六章</w:t>
      </w:r>
      <w:r w:rsidR="00047C10">
        <w:rPr>
          <w:rFonts w:ascii="黑体" w:eastAsia="黑体" w:hAnsi="黑体" w:cs="Times New Roman" w:hint="eastAsia"/>
          <w:color w:val="000000"/>
          <w:sz w:val="32"/>
          <w:szCs w:val="32"/>
        </w:rPr>
        <w:t xml:space="preserve">  </w:t>
      </w:r>
      <w:r w:rsidRPr="00047C10">
        <w:rPr>
          <w:rFonts w:ascii="黑体" w:eastAsia="黑体" w:hAnsi="黑体" w:cs="Times New Roman"/>
          <w:color w:val="000000"/>
          <w:sz w:val="32"/>
          <w:szCs w:val="32"/>
        </w:rPr>
        <w:t>附</w:t>
      </w:r>
      <w:r w:rsidR="00047C10">
        <w:rPr>
          <w:rFonts w:ascii="黑体" w:eastAsia="黑体" w:hAnsi="黑体" w:cs="Times New Roman" w:hint="eastAsia"/>
          <w:color w:val="000000"/>
          <w:sz w:val="32"/>
          <w:szCs w:val="32"/>
        </w:rPr>
        <w:t xml:space="preserve">  </w:t>
      </w:r>
      <w:r w:rsidRPr="00047C10">
        <w:rPr>
          <w:rFonts w:ascii="黑体" w:eastAsia="黑体" w:hAnsi="黑体" w:cs="Times New Roman"/>
          <w:color w:val="000000"/>
          <w:sz w:val="32"/>
          <w:szCs w:val="32"/>
        </w:rPr>
        <w:t>则</w:t>
      </w:r>
    </w:p>
    <w:p w:rsidR="00577E7C" w:rsidRPr="00577E7C" w:rsidRDefault="007433E3" w:rsidP="00047C10">
      <w:pPr>
        <w:ind w:firstLineChars="200" w:firstLine="640"/>
        <w:rPr>
          <w:rFonts w:ascii="仿宋" w:eastAsia="仿宋" w:hAnsi="仿宋" w:cs="仿宋" w:hint="eastAsia"/>
          <w:sz w:val="32"/>
          <w:szCs w:val="32"/>
        </w:rPr>
      </w:pPr>
      <w:r w:rsidRPr="00577E7C">
        <w:rPr>
          <w:rFonts w:ascii="仿宋" w:eastAsia="仿宋" w:hAnsi="仿宋" w:cs="仿宋"/>
          <w:sz w:val="32"/>
          <w:szCs w:val="32"/>
        </w:rPr>
        <w:t>第二十九条  依据《</w:t>
      </w:r>
      <w:r w:rsidR="009C6AB1">
        <w:rPr>
          <w:rFonts w:ascii="仿宋" w:eastAsia="仿宋" w:hAnsi="仿宋" w:cs="仿宋"/>
          <w:sz w:val="32"/>
          <w:szCs w:val="32"/>
        </w:rPr>
        <w:t>国家煤加工与洁净化工程技术研究中心</w:t>
      </w:r>
      <w:r w:rsidRPr="00577E7C">
        <w:rPr>
          <w:rFonts w:ascii="仿宋" w:eastAsia="仿宋" w:hAnsi="仿宋" w:cs="仿宋"/>
          <w:sz w:val="32"/>
          <w:szCs w:val="32"/>
        </w:rPr>
        <w:t>安全生产责任制实施细则》有关条款规定，对符合从轻、减轻或不予追究相关领导责任情形的，可以视具体情况予以减免责任。</w:t>
      </w:r>
    </w:p>
    <w:p w:rsidR="00577E7C" w:rsidRPr="00577E7C" w:rsidRDefault="007433E3" w:rsidP="00047C10">
      <w:pPr>
        <w:ind w:firstLineChars="200" w:firstLine="640"/>
        <w:rPr>
          <w:rFonts w:ascii="仿宋" w:eastAsia="仿宋" w:hAnsi="仿宋" w:cs="仿宋" w:hint="eastAsia"/>
          <w:sz w:val="32"/>
          <w:szCs w:val="32"/>
        </w:rPr>
      </w:pPr>
      <w:r w:rsidRPr="00577E7C">
        <w:rPr>
          <w:rFonts w:ascii="仿宋" w:eastAsia="仿宋" w:hAnsi="仿宋" w:cs="仿宋"/>
          <w:sz w:val="32"/>
          <w:szCs w:val="32"/>
        </w:rPr>
        <w:lastRenderedPageBreak/>
        <w:t>第三十条  未尽事宜，按国家有关法律法规执行。</w:t>
      </w:r>
    </w:p>
    <w:p w:rsidR="007433E3" w:rsidRPr="00577E7C" w:rsidRDefault="007433E3" w:rsidP="00047C10">
      <w:pPr>
        <w:ind w:firstLineChars="200" w:firstLine="640"/>
        <w:rPr>
          <w:rFonts w:ascii="仿宋" w:eastAsia="仿宋" w:hAnsi="仿宋" w:cs="仿宋"/>
          <w:sz w:val="32"/>
          <w:szCs w:val="32"/>
        </w:rPr>
      </w:pPr>
      <w:r w:rsidRPr="00577E7C">
        <w:rPr>
          <w:rFonts w:ascii="仿宋" w:eastAsia="仿宋" w:hAnsi="仿宋" w:cs="仿宋"/>
          <w:sz w:val="32"/>
          <w:szCs w:val="32"/>
        </w:rPr>
        <w:t>第三十一条  本办法自发布之日起施行，由</w:t>
      </w:r>
      <w:r w:rsidR="009C6AB1">
        <w:rPr>
          <w:rFonts w:ascii="仿宋" w:eastAsia="仿宋" w:hAnsi="仿宋" w:cs="仿宋"/>
          <w:sz w:val="32"/>
          <w:szCs w:val="32"/>
        </w:rPr>
        <w:t>中心</w:t>
      </w:r>
      <w:r w:rsidRPr="00577E7C">
        <w:rPr>
          <w:rFonts w:ascii="仿宋" w:eastAsia="仿宋" w:hAnsi="仿宋" w:cs="仿宋"/>
          <w:sz w:val="32"/>
          <w:szCs w:val="32"/>
        </w:rPr>
        <w:t xml:space="preserve">负责解释。 </w:t>
      </w:r>
    </w:p>
    <w:p w:rsidR="00B741E7" w:rsidRDefault="00B741E7">
      <w:pPr>
        <w:rPr>
          <w:rFonts w:hint="eastAsia"/>
        </w:rPr>
      </w:pPr>
    </w:p>
    <w:p w:rsidR="00577E7C" w:rsidRDefault="00577E7C">
      <w:pPr>
        <w:rPr>
          <w:rFonts w:hint="eastAsia"/>
        </w:rPr>
      </w:pPr>
    </w:p>
    <w:p w:rsidR="00577E7C" w:rsidRDefault="00577E7C" w:rsidP="00577E7C">
      <w:pPr>
        <w:spacing w:line="560" w:lineRule="exact"/>
        <w:jc w:val="right"/>
        <w:rPr>
          <w:rFonts w:ascii="仿宋" w:eastAsia="仿宋" w:hAnsi="仿宋" w:cs="仿宋" w:hint="eastAsia"/>
          <w:sz w:val="32"/>
          <w:szCs w:val="32"/>
        </w:rPr>
      </w:pPr>
      <w:r>
        <w:rPr>
          <w:rFonts w:ascii="仿宋" w:eastAsia="仿宋" w:hAnsi="仿宋" w:cs="仿宋" w:hint="eastAsia"/>
          <w:sz w:val="32"/>
          <w:szCs w:val="32"/>
        </w:rPr>
        <w:t>国家煤加工与洁净化工程技术研究中心</w:t>
      </w:r>
    </w:p>
    <w:p w:rsidR="00577E7C" w:rsidRDefault="00577E7C" w:rsidP="00577E7C">
      <w:pPr>
        <w:spacing w:line="560" w:lineRule="exact"/>
        <w:ind w:right="960"/>
        <w:jc w:val="right"/>
        <w:rPr>
          <w:rFonts w:ascii="仿宋_GB2312" w:eastAsia="仿宋_GB2312" w:hAnsi="仿宋" w:hint="eastAsia"/>
          <w:sz w:val="32"/>
          <w:szCs w:val="32"/>
        </w:rPr>
      </w:pPr>
      <w:r>
        <w:rPr>
          <w:rFonts w:ascii="仿宋" w:eastAsia="仿宋" w:hAnsi="仿宋" w:cs="仿宋" w:hint="eastAsia"/>
          <w:sz w:val="32"/>
          <w:szCs w:val="32"/>
        </w:rPr>
        <w:t xml:space="preserve">  2020年11月12日</w:t>
      </w:r>
    </w:p>
    <w:p w:rsidR="00577E7C" w:rsidRDefault="00577E7C" w:rsidP="00577E7C">
      <w:pPr>
        <w:spacing w:line="560" w:lineRule="exact"/>
        <w:jc w:val="center"/>
        <w:rPr>
          <w:rFonts w:ascii="仿宋_GB2312" w:eastAsia="仿宋_GB2312" w:hAnsi="黑体" w:hint="eastAsia"/>
          <w:spacing w:val="-24"/>
          <w:sz w:val="32"/>
          <w:szCs w:val="32"/>
        </w:rPr>
      </w:pPr>
    </w:p>
    <w:p w:rsidR="00577E7C" w:rsidRDefault="00577E7C" w:rsidP="00577E7C">
      <w:pPr>
        <w:spacing w:line="560" w:lineRule="exact"/>
        <w:jc w:val="center"/>
        <w:rPr>
          <w:rFonts w:ascii="仿宋_GB2312" w:eastAsia="仿宋_GB2312" w:hAnsi="黑体" w:hint="eastAsia"/>
          <w:spacing w:val="-24"/>
          <w:sz w:val="32"/>
          <w:szCs w:val="32"/>
        </w:rPr>
      </w:pPr>
    </w:p>
    <w:p w:rsidR="00577E7C" w:rsidRDefault="00577E7C" w:rsidP="00577E7C">
      <w:pPr>
        <w:spacing w:line="560" w:lineRule="exact"/>
        <w:jc w:val="center"/>
        <w:rPr>
          <w:rFonts w:ascii="仿宋_GB2312" w:eastAsia="仿宋_GB2312" w:hAnsi="黑体" w:hint="eastAsia"/>
          <w:spacing w:val="-24"/>
          <w:sz w:val="32"/>
          <w:szCs w:val="32"/>
        </w:rPr>
      </w:pPr>
    </w:p>
    <w:p w:rsidR="00577E7C" w:rsidRDefault="00577E7C" w:rsidP="00577E7C">
      <w:pPr>
        <w:spacing w:line="560" w:lineRule="exact"/>
        <w:rPr>
          <w:rFonts w:ascii="仿宋_GB2312" w:eastAsia="仿宋_GB2312" w:hint="eastAsia"/>
          <w:b/>
          <w:sz w:val="32"/>
          <w:szCs w:val="32"/>
          <w:u w:val="single"/>
        </w:rPr>
      </w:pPr>
      <w:r>
        <w:rPr>
          <w:rFonts w:ascii="仿宋_GB2312" w:eastAsia="仿宋_GB2312" w:hint="eastAsia"/>
          <w:b/>
          <w:sz w:val="32"/>
          <w:szCs w:val="32"/>
          <w:u w:val="single"/>
        </w:rPr>
        <w:t xml:space="preserve">                                                                 </w:t>
      </w:r>
    </w:p>
    <w:p w:rsidR="00577E7C" w:rsidRDefault="00577E7C" w:rsidP="00577E7C">
      <w:pPr>
        <w:spacing w:line="560" w:lineRule="exact"/>
        <w:rPr>
          <w:rFonts w:ascii="仿宋_GB2312" w:eastAsia="仿宋_GB2312" w:hint="eastAsia"/>
          <w:w w:val="80"/>
          <w:sz w:val="32"/>
          <w:szCs w:val="32"/>
        </w:rPr>
      </w:pPr>
      <w:r>
        <w:rPr>
          <w:rFonts w:ascii="仿宋_GB2312" w:eastAsia="仿宋_GB2312" w:hint="eastAsia"/>
          <w:b/>
          <w:sz w:val="32"/>
          <w:szCs w:val="32"/>
          <w:u w:val="single"/>
        </w:rPr>
        <w:t xml:space="preserve"> </w:t>
      </w:r>
      <w:r>
        <w:rPr>
          <w:rFonts w:ascii="仿宋_GB2312" w:eastAsia="仿宋_GB2312" w:hint="eastAsia"/>
          <w:spacing w:val="-16"/>
          <w:sz w:val="32"/>
          <w:szCs w:val="32"/>
          <w:u w:val="single"/>
        </w:rPr>
        <w:t>国家煤加工与洁净化工程技术研究中心</w:t>
      </w:r>
      <w:r>
        <w:rPr>
          <w:rFonts w:ascii="仿宋_GB2312" w:eastAsia="仿宋_GB2312" w:hint="eastAsia"/>
          <w:spacing w:val="-20"/>
          <w:sz w:val="32"/>
          <w:szCs w:val="32"/>
          <w:u w:val="single"/>
        </w:rPr>
        <w:t xml:space="preserve">   2020年11月12日印发</w:t>
      </w:r>
      <w:r>
        <w:rPr>
          <w:rFonts w:ascii="仿宋_GB2312" w:eastAsia="仿宋_GB2312" w:hint="eastAsia"/>
          <w:noProof/>
          <w:spacing w:val="-20"/>
          <w:sz w:val="32"/>
          <w:szCs w:val="32"/>
        </w:rPr>
        <mc:AlternateContent>
          <mc:Choice Requires="wps">
            <w:drawing>
              <wp:anchor distT="0" distB="0" distL="114300" distR="114300" simplePos="0" relativeHeight="251661312" behindDoc="0" locked="0" layoutInCell="0" allowOverlap="1">
                <wp:simplePos x="0" y="0"/>
                <wp:positionH relativeFrom="column">
                  <wp:posOffset>66675</wp:posOffset>
                </wp:positionH>
                <wp:positionV relativeFrom="paragraph">
                  <wp:posOffset>228600</wp:posOffset>
                </wp:positionV>
                <wp:extent cx="635" cy="635"/>
                <wp:effectExtent l="9525" t="9525" r="8890" b="889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8pt" to="5.3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" o:allowincell="f"/>
            </w:pict>
          </mc:Fallback>
        </mc:AlternateContent>
      </w:r>
      <w:r>
        <w:rPr>
          <w:rFonts w:ascii="仿宋_GB2312" w:eastAsia="仿宋_GB2312" w:hint="eastAsia"/>
          <w:spacing w:val="-20"/>
          <w:sz w:val="32"/>
          <w:szCs w:val="32"/>
          <w:u w:val="single"/>
        </w:rPr>
        <w:t xml:space="preserve">         </w:t>
      </w:r>
    </w:p>
    <w:p w:rsidR="00577E7C" w:rsidRPr="00577E7C" w:rsidRDefault="00577E7C"/>
    <w:sectPr w:rsidR="00577E7C" w:rsidRPr="00577E7C" w:rsidSect="00577E7C">
      <w:pgSz w:w="11906" w:h="16838"/>
      <w:pgMar w:top="1701" w:right="1588" w:bottom="170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3E3" w:rsidRDefault="007433E3" w:rsidP="007433E3">
      <w:r>
        <w:separator/>
      </w:r>
    </w:p>
  </w:endnote>
  <w:endnote w:type="continuationSeparator" w:id="0">
    <w:p w:rsidR="007433E3" w:rsidRDefault="007433E3" w:rsidP="00743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3E3" w:rsidRDefault="007433E3" w:rsidP="007433E3">
      <w:r>
        <w:separator/>
      </w:r>
    </w:p>
  </w:footnote>
  <w:footnote w:type="continuationSeparator" w:id="0">
    <w:p w:rsidR="007433E3" w:rsidRDefault="007433E3" w:rsidP="007433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C63C9"/>
    <w:multiLevelType w:val="hybridMultilevel"/>
    <w:tmpl w:val="66786330"/>
    <w:lvl w:ilvl="0" w:tplc="A62C676E">
      <w:start w:val="1"/>
      <w:numFmt w:val="japaneseCounting"/>
      <w:lvlText w:val="（%1）"/>
      <w:lvlJc w:val="left"/>
      <w:pPr>
        <w:ind w:left="1044" w:hanging="104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469681E"/>
    <w:multiLevelType w:val="hybridMultilevel"/>
    <w:tmpl w:val="7C6CBE24"/>
    <w:lvl w:ilvl="0" w:tplc="8C78736C">
      <w:start w:val="1"/>
      <w:numFmt w:val="japaneseCounting"/>
      <w:lvlText w:val="（%1）"/>
      <w:lvlJc w:val="left"/>
      <w:pPr>
        <w:ind w:left="1044" w:hanging="104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9633A65"/>
    <w:multiLevelType w:val="hybridMultilevel"/>
    <w:tmpl w:val="20CA6E98"/>
    <w:lvl w:ilvl="0" w:tplc="E2A80C88">
      <w:start w:val="1"/>
      <w:numFmt w:val="japaneseCounting"/>
      <w:lvlText w:val="（%1）"/>
      <w:lvlJc w:val="left"/>
      <w:pPr>
        <w:ind w:left="1044" w:hanging="104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4D1"/>
    <w:rsid w:val="00047C10"/>
    <w:rsid w:val="00524766"/>
    <w:rsid w:val="00577E7C"/>
    <w:rsid w:val="0071587D"/>
    <w:rsid w:val="007433E3"/>
    <w:rsid w:val="009B1EE1"/>
    <w:rsid w:val="009B65C3"/>
    <w:rsid w:val="009C6AB1"/>
    <w:rsid w:val="00B741E7"/>
    <w:rsid w:val="00B8302A"/>
    <w:rsid w:val="00D06908"/>
    <w:rsid w:val="00D400C6"/>
    <w:rsid w:val="00F744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33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433E3"/>
    <w:rPr>
      <w:sz w:val="18"/>
      <w:szCs w:val="18"/>
    </w:rPr>
  </w:style>
  <w:style w:type="paragraph" w:styleId="a4">
    <w:name w:val="footer"/>
    <w:basedOn w:val="a"/>
    <w:link w:val="Char0"/>
    <w:uiPriority w:val="99"/>
    <w:unhideWhenUsed/>
    <w:rsid w:val="007433E3"/>
    <w:pPr>
      <w:tabs>
        <w:tab w:val="center" w:pos="4153"/>
        <w:tab w:val="right" w:pos="8306"/>
      </w:tabs>
      <w:snapToGrid w:val="0"/>
      <w:jc w:val="left"/>
    </w:pPr>
    <w:rPr>
      <w:sz w:val="18"/>
      <w:szCs w:val="18"/>
    </w:rPr>
  </w:style>
  <w:style w:type="character" w:customStyle="1" w:styleId="Char0">
    <w:name w:val="页脚 Char"/>
    <w:basedOn w:val="a0"/>
    <w:link w:val="a4"/>
    <w:uiPriority w:val="99"/>
    <w:rsid w:val="007433E3"/>
    <w:rPr>
      <w:sz w:val="18"/>
      <w:szCs w:val="18"/>
    </w:rPr>
  </w:style>
  <w:style w:type="character" w:customStyle="1" w:styleId="toolbarlabel">
    <w:name w:val="toolbarlabel"/>
    <w:basedOn w:val="a0"/>
    <w:rsid w:val="007433E3"/>
  </w:style>
  <w:style w:type="character" w:customStyle="1" w:styleId="dropdowntoolbarbutton">
    <w:name w:val="dropdowntoolbarbutton"/>
    <w:basedOn w:val="a0"/>
    <w:rsid w:val="007433E3"/>
  </w:style>
  <w:style w:type="paragraph" w:styleId="a5">
    <w:name w:val="List Paragraph"/>
    <w:basedOn w:val="a"/>
    <w:uiPriority w:val="34"/>
    <w:qFormat/>
    <w:rsid w:val="00577E7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33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433E3"/>
    <w:rPr>
      <w:sz w:val="18"/>
      <w:szCs w:val="18"/>
    </w:rPr>
  </w:style>
  <w:style w:type="paragraph" w:styleId="a4">
    <w:name w:val="footer"/>
    <w:basedOn w:val="a"/>
    <w:link w:val="Char0"/>
    <w:uiPriority w:val="99"/>
    <w:unhideWhenUsed/>
    <w:rsid w:val="007433E3"/>
    <w:pPr>
      <w:tabs>
        <w:tab w:val="center" w:pos="4153"/>
        <w:tab w:val="right" w:pos="8306"/>
      </w:tabs>
      <w:snapToGrid w:val="0"/>
      <w:jc w:val="left"/>
    </w:pPr>
    <w:rPr>
      <w:sz w:val="18"/>
      <w:szCs w:val="18"/>
    </w:rPr>
  </w:style>
  <w:style w:type="character" w:customStyle="1" w:styleId="Char0">
    <w:name w:val="页脚 Char"/>
    <w:basedOn w:val="a0"/>
    <w:link w:val="a4"/>
    <w:uiPriority w:val="99"/>
    <w:rsid w:val="007433E3"/>
    <w:rPr>
      <w:sz w:val="18"/>
      <w:szCs w:val="18"/>
    </w:rPr>
  </w:style>
  <w:style w:type="character" w:customStyle="1" w:styleId="toolbarlabel">
    <w:name w:val="toolbarlabel"/>
    <w:basedOn w:val="a0"/>
    <w:rsid w:val="007433E3"/>
  </w:style>
  <w:style w:type="character" w:customStyle="1" w:styleId="dropdowntoolbarbutton">
    <w:name w:val="dropdowntoolbarbutton"/>
    <w:basedOn w:val="a0"/>
    <w:rsid w:val="007433E3"/>
  </w:style>
  <w:style w:type="paragraph" w:styleId="a5">
    <w:name w:val="List Paragraph"/>
    <w:basedOn w:val="a"/>
    <w:uiPriority w:val="34"/>
    <w:qFormat/>
    <w:rsid w:val="00577E7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707693">
      <w:bodyDiv w:val="1"/>
      <w:marLeft w:val="0"/>
      <w:marRight w:val="0"/>
      <w:marTop w:val="0"/>
      <w:marBottom w:val="0"/>
      <w:divBdr>
        <w:top w:val="none" w:sz="0" w:space="0" w:color="auto"/>
        <w:left w:val="none" w:sz="0" w:space="0" w:color="auto"/>
        <w:bottom w:val="none" w:sz="0" w:space="0" w:color="auto"/>
        <w:right w:val="none" w:sz="0" w:space="0" w:color="auto"/>
      </w:divBdr>
      <w:divsChild>
        <w:div w:id="868184760">
          <w:marLeft w:val="0"/>
          <w:marRight w:val="0"/>
          <w:marTop w:val="0"/>
          <w:marBottom w:val="0"/>
          <w:divBdr>
            <w:top w:val="none" w:sz="0" w:space="0" w:color="auto"/>
            <w:left w:val="none" w:sz="0" w:space="0" w:color="auto"/>
            <w:bottom w:val="none" w:sz="0" w:space="0" w:color="auto"/>
            <w:right w:val="none" w:sz="0" w:space="0" w:color="auto"/>
          </w:divBdr>
          <w:divsChild>
            <w:div w:id="770392650">
              <w:marLeft w:val="0"/>
              <w:marRight w:val="0"/>
              <w:marTop w:val="0"/>
              <w:marBottom w:val="0"/>
              <w:divBdr>
                <w:top w:val="none" w:sz="0" w:space="0" w:color="auto"/>
                <w:left w:val="none" w:sz="0" w:space="0" w:color="auto"/>
                <w:bottom w:val="none" w:sz="0" w:space="0" w:color="auto"/>
                <w:right w:val="none" w:sz="0" w:space="0" w:color="auto"/>
              </w:divBdr>
              <w:divsChild>
                <w:div w:id="522482020">
                  <w:marLeft w:val="0"/>
                  <w:marRight w:val="0"/>
                  <w:marTop w:val="0"/>
                  <w:marBottom w:val="0"/>
                  <w:divBdr>
                    <w:top w:val="none" w:sz="0" w:space="0" w:color="auto"/>
                    <w:left w:val="none" w:sz="0" w:space="0" w:color="auto"/>
                    <w:bottom w:val="none" w:sz="0" w:space="0" w:color="auto"/>
                    <w:right w:val="none" w:sz="0" w:space="0" w:color="auto"/>
                  </w:divBdr>
                  <w:divsChild>
                    <w:div w:id="1220289189">
                      <w:marLeft w:val="0"/>
                      <w:marRight w:val="0"/>
                      <w:marTop w:val="0"/>
                      <w:marBottom w:val="0"/>
                      <w:divBdr>
                        <w:top w:val="none" w:sz="0" w:space="0" w:color="auto"/>
                        <w:left w:val="none" w:sz="0" w:space="0" w:color="auto"/>
                        <w:bottom w:val="none" w:sz="0" w:space="0" w:color="auto"/>
                        <w:right w:val="none" w:sz="0" w:space="0" w:color="auto"/>
                      </w:divBdr>
                      <w:divsChild>
                        <w:div w:id="358745994">
                          <w:marLeft w:val="0"/>
                          <w:marRight w:val="30"/>
                          <w:marTop w:val="45"/>
                          <w:marBottom w:val="60"/>
                          <w:divBdr>
                            <w:top w:val="none" w:sz="0" w:space="0" w:color="auto"/>
                            <w:left w:val="none" w:sz="0" w:space="0" w:color="auto"/>
                            <w:bottom w:val="none" w:sz="0" w:space="0" w:color="auto"/>
                            <w:right w:val="none" w:sz="0" w:space="0" w:color="auto"/>
                          </w:divBdr>
                        </w:div>
                      </w:divsChild>
                    </w:div>
                    <w:div w:id="43267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46729">
          <w:marLeft w:val="0"/>
          <w:marRight w:val="0"/>
          <w:marTop w:val="0"/>
          <w:marBottom w:val="0"/>
          <w:divBdr>
            <w:top w:val="none" w:sz="0" w:space="0" w:color="auto"/>
            <w:left w:val="none" w:sz="0" w:space="0" w:color="auto"/>
            <w:bottom w:val="none" w:sz="0" w:space="0" w:color="auto"/>
            <w:right w:val="none" w:sz="0" w:space="0" w:color="auto"/>
          </w:divBdr>
          <w:divsChild>
            <w:div w:id="274793773">
              <w:marLeft w:val="0"/>
              <w:marRight w:val="0"/>
              <w:marTop w:val="0"/>
              <w:marBottom w:val="0"/>
              <w:divBdr>
                <w:top w:val="none" w:sz="0" w:space="0" w:color="auto"/>
                <w:left w:val="none" w:sz="0" w:space="0" w:color="auto"/>
                <w:bottom w:val="none" w:sz="0" w:space="0" w:color="auto"/>
                <w:right w:val="none" w:sz="0" w:space="0" w:color="auto"/>
              </w:divBdr>
              <w:divsChild>
                <w:div w:id="1835952642">
                  <w:marLeft w:val="0"/>
                  <w:marRight w:val="0"/>
                  <w:marTop w:val="15"/>
                  <w:marBottom w:val="0"/>
                  <w:divBdr>
                    <w:top w:val="single" w:sz="48" w:space="0" w:color="auto"/>
                    <w:left w:val="single" w:sz="48" w:space="0" w:color="auto"/>
                    <w:bottom w:val="single" w:sz="48" w:space="0" w:color="auto"/>
                    <w:right w:val="single" w:sz="48" w:space="0" w:color="auto"/>
                  </w:divBdr>
                  <w:divsChild>
                    <w:div w:id="217018766">
                      <w:marLeft w:val="0"/>
                      <w:marRight w:val="0"/>
                      <w:marTop w:val="0"/>
                      <w:marBottom w:val="0"/>
                      <w:divBdr>
                        <w:top w:val="none" w:sz="0" w:space="0" w:color="auto"/>
                        <w:left w:val="none" w:sz="0" w:space="0" w:color="auto"/>
                        <w:bottom w:val="none" w:sz="0" w:space="0" w:color="auto"/>
                        <w:right w:val="none" w:sz="0" w:space="0" w:color="auto"/>
                      </w:divBdr>
                    </w:div>
                  </w:divsChild>
                </w:div>
                <w:div w:id="1461458963">
                  <w:marLeft w:val="0"/>
                  <w:marRight w:val="0"/>
                  <w:marTop w:val="15"/>
                  <w:marBottom w:val="0"/>
                  <w:divBdr>
                    <w:top w:val="single" w:sz="48" w:space="0" w:color="auto"/>
                    <w:left w:val="single" w:sz="48" w:space="0" w:color="auto"/>
                    <w:bottom w:val="single" w:sz="48" w:space="0" w:color="auto"/>
                    <w:right w:val="single" w:sz="48" w:space="0" w:color="auto"/>
                  </w:divBdr>
                  <w:divsChild>
                    <w:div w:id="112290452">
                      <w:marLeft w:val="0"/>
                      <w:marRight w:val="0"/>
                      <w:marTop w:val="0"/>
                      <w:marBottom w:val="0"/>
                      <w:divBdr>
                        <w:top w:val="none" w:sz="0" w:space="0" w:color="auto"/>
                        <w:left w:val="none" w:sz="0" w:space="0" w:color="auto"/>
                        <w:bottom w:val="none" w:sz="0" w:space="0" w:color="auto"/>
                        <w:right w:val="none" w:sz="0" w:space="0" w:color="auto"/>
                      </w:divBdr>
                    </w:div>
                  </w:divsChild>
                </w:div>
                <w:div w:id="673532634">
                  <w:marLeft w:val="0"/>
                  <w:marRight w:val="0"/>
                  <w:marTop w:val="15"/>
                  <w:marBottom w:val="0"/>
                  <w:divBdr>
                    <w:top w:val="single" w:sz="48" w:space="0" w:color="auto"/>
                    <w:left w:val="single" w:sz="48" w:space="0" w:color="auto"/>
                    <w:bottom w:val="single" w:sz="48" w:space="0" w:color="auto"/>
                    <w:right w:val="single" w:sz="48" w:space="0" w:color="auto"/>
                  </w:divBdr>
                  <w:divsChild>
                    <w:div w:id="256523102">
                      <w:marLeft w:val="0"/>
                      <w:marRight w:val="0"/>
                      <w:marTop w:val="0"/>
                      <w:marBottom w:val="0"/>
                      <w:divBdr>
                        <w:top w:val="none" w:sz="0" w:space="0" w:color="auto"/>
                        <w:left w:val="none" w:sz="0" w:space="0" w:color="auto"/>
                        <w:bottom w:val="none" w:sz="0" w:space="0" w:color="auto"/>
                        <w:right w:val="none" w:sz="0" w:space="0" w:color="auto"/>
                      </w:divBdr>
                    </w:div>
                  </w:divsChild>
                </w:div>
                <w:div w:id="1867716148">
                  <w:marLeft w:val="0"/>
                  <w:marRight w:val="0"/>
                  <w:marTop w:val="15"/>
                  <w:marBottom w:val="0"/>
                  <w:divBdr>
                    <w:top w:val="single" w:sz="48" w:space="0" w:color="auto"/>
                    <w:left w:val="single" w:sz="48" w:space="0" w:color="auto"/>
                    <w:bottom w:val="single" w:sz="48" w:space="0" w:color="auto"/>
                    <w:right w:val="single" w:sz="48" w:space="0" w:color="auto"/>
                  </w:divBdr>
                  <w:divsChild>
                    <w:div w:id="457996196">
                      <w:marLeft w:val="0"/>
                      <w:marRight w:val="0"/>
                      <w:marTop w:val="0"/>
                      <w:marBottom w:val="0"/>
                      <w:divBdr>
                        <w:top w:val="none" w:sz="0" w:space="0" w:color="auto"/>
                        <w:left w:val="none" w:sz="0" w:space="0" w:color="auto"/>
                        <w:bottom w:val="none" w:sz="0" w:space="0" w:color="auto"/>
                        <w:right w:val="none" w:sz="0" w:space="0" w:color="auto"/>
                      </w:divBdr>
                    </w:div>
                  </w:divsChild>
                </w:div>
                <w:div w:id="1560941430">
                  <w:marLeft w:val="0"/>
                  <w:marRight w:val="0"/>
                  <w:marTop w:val="15"/>
                  <w:marBottom w:val="0"/>
                  <w:divBdr>
                    <w:top w:val="single" w:sz="48" w:space="0" w:color="auto"/>
                    <w:left w:val="single" w:sz="48" w:space="0" w:color="auto"/>
                    <w:bottom w:val="single" w:sz="48" w:space="0" w:color="auto"/>
                    <w:right w:val="single" w:sz="48" w:space="0" w:color="auto"/>
                  </w:divBdr>
                  <w:divsChild>
                    <w:div w:id="1736202212">
                      <w:marLeft w:val="0"/>
                      <w:marRight w:val="0"/>
                      <w:marTop w:val="0"/>
                      <w:marBottom w:val="0"/>
                      <w:divBdr>
                        <w:top w:val="none" w:sz="0" w:space="0" w:color="auto"/>
                        <w:left w:val="none" w:sz="0" w:space="0" w:color="auto"/>
                        <w:bottom w:val="none" w:sz="0" w:space="0" w:color="auto"/>
                        <w:right w:val="none" w:sz="0" w:space="0" w:color="auto"/>
                      </w:divBdr>
                    </w:div>
                  </w:divsChild>
                </w:div>
                <w:div w:id="1951620963">
                  <w:marLeft w:val="0"/>
                  <w:marRight w:val="0"/>
                  <w:marTop w:val="15"/>
                  <w:marBottom w:val="0"/>
                  <w:divBdr>
                    <w:top w:val="single" w:sz="48" w:space="0" w:color="auto"/>
                    <w:left w:val="single" w:sz="48" w:space="0" w:color="auto"/>
                    <w:bottom w:val="single" w:sz="48" w:space="0" w:color="auto"/>
                    <w:right w:val="single" w:sz="48" w:space="0" w:color="auto"/>
                  </w:divBdr>
                  <w:divsChild>
                    <w:div w:id="413167854">
                      <w:marLeft w:val="0"/>
                      <w:marRight w:val="0"/>
                      <w:marTop w:val="0"/>
                      <w:marBottom w:val="0"/>
                      <w:divBdr>
                        <w:top w:val="none" w:sz="0" w:space="0" w:color="auto"/>
                        <w:left w:val="none" w:sz="0" w:space="0" w:color="auto"/>
                        <w:bottom w:val="none" w:sz="0" w:space="0" w:color="auto"/>
                        <w:right w:val="none" w:sz="0" w:space="0" w:color="auto"/>
                      </w:divBdr>
                    </w:div>
                  </w:divsChild>
                </w:div>
                <w:div w:id="1652559374">
                  <w:marLeft w:val="0"/>
                  <w:marRight w:val="0"/>
                  <w:marTop w:val="15"/>
                  <w:marBottom w:val="0"/>
                  <w:divBdr>
                    <w:top w:val="single" w:sz="48" w:space="0" w:color="auto"/>
                    <w:left w:val="single" w:sz="48" w:space="0" w:color="auto"/>
                    <w:bottom w:val="single" w:sz="48" w:space="0" w:color="auto"/>
                    <w:right w:val="single" w:sz="48" w:space="0" w:color="auto"/>
                  </w:divBdr>
                  <w:divsChild>
                    <w:div w:id="1880697898">
                      <w:marLeft w:val="0"/>
                      <w:marRight w:val="0"/>
                      <w:marTop w:val="0"/>
                      <w:marBottom w:val="0"/>
                      <w:divBdr>
                        <w:top w:val="none" w:sz="0" w:space="0" w:color="auto"/>
                        <w:left w:val="none" w:sz="0" w:space="0" w:color="auto"/>
                        <w:bottom w:val="none" w:sz="0" w:space="0" w:color="auto"/>
                        <w:right w:val="none" w:sz="0" w:space="0" w:color="auto"/>
                      </w:divBdr>
                    </w:div>
                  </w:divsChild>
                </w:div>
                <w:div w:id="1015037356">
                  <w:marLeft w:val="0"/>
                  <w:marRight w:val="0"/>
                  <w:marTop w:val="15"/>
                  <w:marBottom w:val="0"/>
                  <w:divBdr>
                    <w:top w:val="single" w:sz="48" w:space="0" w:color="auto"/>
                    <w:left w:val="single" w:sz="48" w:space="0" w:color="auto"/>
                    <w:bottom w:val="single" w:sz="48" w:space="0" w:color="auto"/>
                    <w:right w:val="single" w:sz="48" w:space="0" w:color="auto"/>
                  </w:divBdr>
                  <w:divsChild>
                    <w:div w:id="1003627023">
                      <w:marLeft w:val="0"/>
                      <w:marRight w:val="0"/>
                      <w:marTop w:val="0"/>
                      <w:marBottom w:val="0"/>
                      <w:divBdr>
                        <w:top w:val="none" w:sz="0" w:space="0" w:color="auto"/>
                        <w:left w:val="none" w:sz="0" w:space="0" w:color="auto"/>
                        <w:bottom w:val="none" w:sz="0" w:space="0" w:color="auto"/>
                        <w:right w:val="none" w:sz="0" w:space="0" w:color="auto"/>
                      </w:divBdr>
                    </w:div>
                  </w:divsChild>
                </w:div>
                <w:div w:id="332608260">
                  <w:marLeft w:val="0"/>
                  <w:marRight w:val="0"/>
                  <w:marTop w:val="15"/>
                  <w:marBottom w:val="0"/>
                  <w:divBdr>
                    <w:top w:val="single" w:sz="48" w:space="0" w:color="auto"/>
                    <w:left w:val="single" w:sz="48" w:space="0" w:color="auto"/>
                    <w:bottom w:val="single" w:sz="48" w:space="0" w:color="auto"/>
                    <w:right w:val="single" w:sz="48" w:space="0" w:color="auto"/>
                  </w:divBdr>
                  <w:divsChild>
                    <w:div w:id="157040695">
                      <w:marLeft w:val="0"/>
                      <w:marRight w:val="0"/>
                      <w:marTop w:val="0"/>
                      <w:marBottom w:val="0"/>
                      <w:divBdr>
                        <w:top w:val="none" w:sz="0" w:space="0" w:color="auto"/>
                        <w:left w:val="none" w:sz="0" w:space="0" w:color="auto"/>
                        <w:bottom w:val="none" w:sz="0" w:space="0" w:color="auto"/>
                        <w:right w:val="none" w:sz="0" w:space="0" w:color="auto"/>
                      </w:divBdr>
                    </w:div>
                  </w:divsChild>
                </w:div>
                <w:div w:id="1904831219">
                  <w:marLeft w:val="0"/>
                  <w:marRight w:val="0"/>
                  <w:marTop w:val="15"/>
                  <w:marBottom w:val="0"/>
                  <w:divBdr>
                    <w:top w:val="single" w:sz="48" w:space="0" w:color="auto"/>
                    <w:left w:val="single" w:sz="48" w:space="0" w:color="auto"/>
                    <w:bottom w:val="single" w:sz="48" w:space="0" w:color="auto"/>
                    <w:right w:val="single" w:sz="48" w:space="0" w:color="auto"/>
                  </w:divBdr>
                  <w:divsChild>
                    <w:div w:id="102448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10</Pages>
  <Words>635</Words>
  <Characters>3625</Characters>
  <Application>Microsoft Office Word</Application>
  <DocSecurity>0</DocSecurity>
  <Lines>30</Lines>
  <Paragraphs>8</Paragraphs>
  <ScaleCrop>false</ScaleCrop>
  <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15</cp:revision>
  <dcterms:created xsi:type="dcterms:W3CDTF">2021-05-10T00:45:00Z</dcterms:created>
  <dcterms:modified xsi:type="dcterms:W3CDTF">2021-05-11T00:11:00Z</dcterms:modified>
</cp:coreProperties>
</file>